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284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 xml:space="preserve">ПРОГРАММНОЕ ОБЕСПЕЧЕНИЕ </w:t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 xml:space="preserve">Еремей</w:t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 xml:space="preserve">РУКОВОДСТВ</w:t>
      </w:r>
      <w:r>
        <w:rPr>
          <w:rFonts w:cs="Times New Roman"/>
          <w:b/>
          <w:color w:val="000000" w:themeColor="text1"/>
          <w:szCs w:val="28"/>
        </w:rPr>
        <w:t xml:space="preserve">О</w:t>
      </w:r>
      <w:r>
        <w:rPr>
          <w:rFonts w:cs="Times New Roman"/>
          <w:b/>
          <w:color w:val="000000" w:themeColor="text1"/>
          <w:szCs w:val="28"/>
        </w:rPr>
        <w:t xml:space="preserve"> </w:t>
      </w:r>
      <w:r>
        <w:rPr>
          <w:rFonts w:cs="Times New Roman"/>
          <w:b/>
          <w:color w:val="000000" w:themeColor="text1"/>
          <w:szCs w:val="28"/>
        </w:rPr>
        <w:t xml:space="preserve">ОПЕРАТОРА </w:t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 xml:space="preserve">01.0</w:t>
      </w:r>
      <w:r>
        <w:rPr>
          <w:rFonts w:cs="Times New Roman"/>
          <w:b/>
          <w:color w:val="000000" w:themeColor="text1"/>
          <w:szCs w:val="28"/>
        </w:rPr>
        <w:t xml:space="preserve">5</w:t>
      </w:r>
      <w:r>
        <w:rPr>
          <w:rFonts w:cs="Times New Roman"/>
          <w:b/>
          <w:color w:val="000000" w:themeColor="text1"/>
          <w:szCs w:val="28"/>
        </w:rPr>
        <w:t xml:space="preserve">.202</w:t>
      </w:r>
      <w:r>
        <w:rPr>
          <w:rFonts w:cs="Times New Roman"/>
          <w:b/>
          <w:color w:val="000000" w:themeColor="text1"/>
          <w:szCs w:val="28"/>
        </w:rPr>
        <w:t xml:space="preserve">3</w:t>
      </w:r>
      <w:r>
        <w:rPr>
          <w:rFonts w:cs="Times New Roman"/>
          <w:b/>
          <w:color w:val="000000" w:themeColor="text1"/>
          <w:szCs w:val="28"/>
        </w:rPr>
        <w:t xml:space="preserve"> версия 1.0</w:t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  <w:r>
        <w:rPr>
          <w:rFonts w:cs="Times New Roman"/>
          <w:b/>
          <w:bCs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Листов</w:t>
      </w:r>
      <w:r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fldChar w:fldCharType="begin"/>
      </w:r>
      <w:r>
        <w:rPr>
          <w:rFonts w:cs="Times New Roman"/>
          <w:color w:val="000000" w:themeColor="text1"/>
          <w:szCs w:val="28"/>
        </w:rPr>
        <w:instrText xml:space="preserve"> </w:instrText>
      </w:r>
      <w:r>
        <w:rPr>
          <w:rFonts w:cs="Times New Roman"/>
          <w:color w:val="000000" w:themeColor="text1"/>
          <w:szCs w:val="28"/>
          <w:lang w:val="en-US"/>
        </w:rPr>
        <w:instrText xml:space="preserve">NUMPAGES</w:instrText>
      </w:r>
      <w:r>
        <w:rPr>
          <w:rFonts w:cs="Times New Roman"/>
          <w:color w:val="000000" w:themeColor="text1"/>
          <w:szCs w:val="28"/>
        </w:rPr>
        <w:instrText xml:space="preserve">   \* </w:instrText>
      </w:r>
      <w:r>
        <w:rPr>
          <w:rFonts w:cs="Times New Roman"/>
          <w:color w:val="000000" w:themeColor="text1"/>
          <w:szCs w:val="28"/>
          <w:lang w:val="en-US"/>
        </w:rPr>
        <w:instrText xml:space="preserve">MERGEFORMAT</w:instrText>
      </w:r>
      <w:r>
        <w:rPr>
          <w:rFonts w:cs="Times New Roman"/>
          <w:color w:val="000000" w:themeColor="text1"/>
          <w:szCs w:val="28"/>
        </w:rPr>
        <w:instrText xml:space="preserve"> </w:instrText>
      </w:r>
      <w:r>
        <w:rPr>
          <w:rFonts w:cs="Times New Roman"/>
          <w:color w:val="000000" w:themeColor="text1"/>
          <w:szCs w:val="28"/>
        </w:rPr>
        <w:fldChar w:fldCharType="separate"/>
      </w:r>
      <w:r>
        <w:rPr>
          <w:rFonts w:cs="Times New Roman"/>
          <w:color w:val="000000" w:themeColor="text1"/>
          <w:szCs w:val="28"/>
        </w:rPr>
        <w:t xml:space="preserve">17</w:t>
        <w:fldChar w:fldCharType="end"/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  <w:t xml:space="preserve">ООО «Контекстные решения»</w:t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Москва</w:t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202</w:t>
      </w:r>
      <w:r>
        <w:rPr>
          <w:rFonts w:cs="Times New Roman"/>
          <w:color w:val="000000" w:themeColor="text1"/>
          <w:szCs w:val="28"/>
        </w:rPr>
        <w:t xml:space="preserve">4</w:t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sdt>
      <w:sdtPr>
        <w15:appearance w15:val="boundingBox"/>
        <w:id w:val="1357542135"/>
        <w:docPartObj>
          <w:docPartGallery w:val="Table of Contents"/>
          <w:docPartUnique w:val="true"/>
        </w:docPartObj>
        <w:rPr>
          <w:rFonts w:ascii="Times New Roman" w:hAnsi="Times New Roman" w:eastAsiaTheme="minorHAnsi" w:cstheme="minorBidi"/>
          <w:color w:val="000000" w:themeColor="text1"/>
          <w:sz w:val="28"/>
          <w:szCs w:val="22"/>
          <w:lang w:eastAsia="en-US"/>
        </w:rPr>
      </w:sdtPr>
      <w:sdtContent>
        <w:p>
          <w:pPr>
            <w:pStyle w:val="1001"/>
            <w:ind w:firstLine="284"/>
            <w:jc w:val="center"/>
            <w:spacing w:after="120" w:line="360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 xml:space="preserve">ОГЛАВЛЕНИЕ</w: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r>
        </w:p>
        <w:p>
          <w:pPr>
            <w:pStyle w:val="992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r>
            <w:rPr>
              <w:color w:val="000000" w:themeColor="text1"/>
            </w:rPr>
            <w:instrText xml:space="preserve"> TOC \o "1-5" \h \z \u </w:instrText>
          </w:r>
          <w:r>
            <w:rPr>
              <w:color w:val="000000" w:themeColor="text1"/>
            </w:rPr>
          </w:r>
          <w:hyperlink w:tooltip="#_Toc167132919" w:anchor="_Toc167132919" w:history="1">
            <w:r>
              <w:rPr>
                <w:rStyle w:val="949"/>
                <w:rFonts w:cs="Times New Roman"/>
                <w:color w:val="000000" w:themeColor="text1"/>
              </w:rPr>
              <w:t xml:space="preserve">ОПРЕДЕЛЕНИЯ И СОКРАЩЕНИЯ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_Toc167132919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3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2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0" w:anchor="_Toc167132920" w:history="1">
            <w:r>
              <w:rPr>
                <w:rStyle w:val="949"/>
                <w:color w:val="000000" w:themeColor="text1"/>
              </w:rPr>
              <w:t xml:space="preserve">1. назначение документа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_Toc167132920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5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2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1" w:anchor="_Toc167132921" w:history="1">
            <w:r>
              <w:rPr>
                <w:rStyle w:val="949"/>
                <w:color w:val="000000" w:themeColor="text1"/>
              </w:rPr>
              <w:t xml:space="preserve">2. ОБЩИЕ СВЕДЕНИЯ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_Toc167132921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6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2" w:anchor="_Toc167132922" w:history="1">
            <w:r>
              <w:rPr>
                <w:rStyle w:val="949"/>
                <w:color w:val="000000" w:themeColor="text1"/>
              </w:rPr>
              <w:t xml:space="preserve">2.1. Полное наименование системы и ее условное обозначение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_Toc167132922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6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3" w:anchor="_Toc167132923" w:history="1">
            <w:r>
              <w:rPr>
                <w:rStyle w:val="949"/>
                <w:color w:val="000000" w:themeColor="text1"/>
              </w:rPr>
              <w:t xml:space="preserve">2.2. Назначение и цели создания системы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_Toc167132923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6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2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4" w:anchor="_Toc167132924" w:history="1">
            <w:r>
              <w:rPr>
                <w:rStyle w:val="949"/>
                <w:color w:val="000000" w:themeColor="text1"/>
                <w:highlight w:val="white"/>
              </w:rPr>
              <w:t xml:space="preserve">3. ТРЕБОВАНИЯ К РАБОЧЕМУ МЕСТУ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_Toc167132924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7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5" w:anchor="_Toc167132925" w:history="1">
            <w:r>
              <w:rPr>
                <w:rStyle w:val="949"/>
                <w:color w:val="000000" w:themeColor="text1"/>
              </w:rPr>
              <w:t xml:space="preserve">3.1. Аппаратное обеспечение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_Toc167132925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7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6" w:anchor="_Toc167132926" w:history="1">
            <w:r>
              <w:rPr>
                <w:rStyle w:val="949"/>
                <w:color w:val="000000" w:themeColor="text1"/>
              </w:rPr>
              <w:t xml:space="preserve">3.2. Программное обеспечение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_Toc167132926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7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7" w:anchor="_Toc167132927" w:history="1">
            <w:r>
              <w:rPr>
                <w:rStyle w:val="949"/>
                <w:color w:val="000000" w:themeColor="text1"/>
              </w:rPr>
              <w:t xml:space="preserve">3.3. Каналы связи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_Toc167132927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8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2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8" w:anchor="_Toc167132928" w:history="1">
            <w:r>
              <w:rPr>
                <w:rStyle w:val="949"/>
                <w:color w:val="000000" w:themeColor="text1"/>
              </w:rPr>
              <w:t xml:space="preserve">4. Руководство оператора</w:t>
            </w:r>
            <w:r>
              <w:rPr>
                <w:color w:val="000000" w:themeColor="text1"/>
              </w:rPr>
              <w:t xml:space="preserve"> серверной части</w:t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_Toc167132928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9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29" w:anchor="_Toc167132929" w:history="1">
            <w:r>
              <w:rPr>
                <w:rStyle w:val="949"/>
                <w:color w:val="000000" w:themeColor="text1"/>
                <w:highlight w:val="white"/>
              </w:rPr>
              <w:t xml:space="preserve">4.1. Уровень подготовки и права доступа </w:t>
            </w:r>
            <w:r>
              <w:rPr>
                <w:rStyle w:val="949"/>
                <w:color w:val="000000" w:themeColor="text1"/>
                <w:highlight w:val="white"/>
              </w:rPr>
              <w:t xml:space="preserve">о</w:t>
            </w:r>
            <w:r>
              <w:rPr>
                <w:rStyle w:val="949"/>
                <w:color w:val="000000" w:themeColor="text1"/>
                <w:highlight w:val="none"/>
              </w:rPr>
              <w:t xml:space="preserve">ператора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_Toc167132929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9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0" w:anchor="_Toc167132930" w:history="1">
            <w:r>
              <w:rPr>
                <w:rStyle w:val="949"/>
                <w:color w:val="000000" w:themeColor="text1"/>
              </w:rPr>
              <w:t xml:space="preserve">4.2. Авторизация в системе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_Toc167132930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9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1" w:anchor="_Toc167132931" w:history="1">
            <w:r>
              <w:rPr>
                <w:rStyle w:val="949"/>
                <w:color w:val="000000" w:themeColor="text1"/>
              </w:rPr>
              <w:t xml:space="preserve">4.3. Панель навигации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_Toc167132931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10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2" w:anchor="_Toc167132932" w:history="1">
            <w:r>
              <w:rPr>
                <w:rStyle w:val="949"/>
                <w:color w:val="000000" w:themeColor="text1"/>
              </w:rPr>
              <w:t xml:space="preserve">4.4. Раздел Оборудование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_Toc167132932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11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3" w:anchor="_Toc167132933" w:history="1">
            <w:r>
              <w:rPr>
                <w:rStyle w:val="949"/>
                <w:color w:val="000000" w:themeColor="text1"/>
              </w:rPr>
              <w:t xml:space="preserve">4.4.1. Область Фильтры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_Toc167132933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11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4" w:anchor="_Toc167132934" w:history="1">
            <w:r>
              <w:rPr>
                <w:rStyle w:val="949"/>
                <w:color w:val="000000" w:themeColor="text1"/>
              </w:rPr>
              <w:t xml:space="preserve">4.4.2. Область Графики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_Toc167132934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12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5" w:anchor="_Toc167132935" w:history="1">
            <w:r>
              <w:rPr>
                <w:rStyle w:val="949"/>
                <w:color w:val="000000" w:themeColor="text1"/>
              </w:rPr>
              <w:t xml:space="preserve">4.4.3. Область Поиск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_Toc167132935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12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6" w:anchor="_Toc167132936" w:history="1">
            <w:r>
              <w:rPr>
                <w:rStyle w:val="949"/>
                <w:color w:val="000000" w:themeColor="text1"/>
              </w:rPr>
              <w:t xml:space="preserve">4.4.4. Область с данными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_Toc167132936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13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7" w:anchor="_Toc167132937" w:history="1">
            <w:r>
              <w:rPr>
                <w:rStyle w:val="949"/>
                <w:color w:val="000000" w:themeColor="text1"/>
              </w:rPr>
              <w:t xml:space="preserve">4.4.5. Карточка ПК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_Toc167132937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14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3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8" w:anchor="_Toc167132938" w:history="1">
            <w:r>
              <w:rPr>
                <w:rStyle w:val="949"/>
                <w:color w:val="000000" w:themeColor="text1"/>
              </w:rPr>
              <w:t xml:space="preserve">4.5. Раздел Подразделения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_Toc167132938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16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39" w:anchor="_Toc167132939" w:history="1">
            <w:r>
              <w:rPr>
                <w:rStyle w:val="949"/>
                <w:color w:val="000000" w:themeColor="text1"/>
              </w:rPr>
              <w:t xml:space="preserve">4.5.1. Карточка подразделения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_Toc167132939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17</w:t>
            </w:r>
            <w:r>
              <w:rPr>
                <w:color w:val="000000" w:themeColor="text1"/>
              </w:rPr>
              <w:fldChar w:fldCharType="end"/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4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</w:r>
          <w:hyperlink w:tooltip="#_Toc167132940" w:anchor="_Toc167132940" w:history="1"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rStyle w:val="949"/>
                <w:color w:val="000000" w:themeColor="text1"/>
              </w:rPr>
              <w:t xml:space="preserve">4.5.2. Выгрузка файла агента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_Toc167132940 \h </w:instrText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18</w:t>
            </w:r>
            <w:r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</w:r>
          </w:hyperlink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pStyle w:val="992"/>
            <w:tabs>
              <w:tab w:val="right" w:pos="9345" w:leader="dot"/>
            </w:tabs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pPr>
          <w:r>
            <w:rPr>
              <w:color w:val="000000" w:themeColor="text1"/>
            </w:rPr>
            <w:fldChar w:fldCharType="end"/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  <w:r>
            <w:rPr>
              <w:rFonts w:asciiTheme="minorHAnsi" w:hAnsiTheme="minorHAnsi" w:eastAsiaTheme="minorEastAsia"/>
              <w:b w:val="0"/>
              <w:caps w:val="0"/>
              <w:color w:val="000000" w:themeColor="text1"/>
              <w:sz w:val="24"/>
              <w:szCs w:val="24"/>
              <w14:ligatures w14:val="standardContextual"/>
            </w:rPr>
          </w:r>
        </w:p>
        <w:p>
          <w:pPr>
            <w:ind w:firstLine="284"/>
            <w:rPr>
              <w:color w:val="000000" w:themeColor="text1"/>
            </w:rPr>
          </w:pPr>
          <w:r>
            <w:rPr>
              <w:color w:val="000000" w:themeColor="text1"/>
            </w:rPr>
          </w:r>
          <w:r>
            <w:rPr>
              <w:color w:val="000000" w:themeColor="text1"/>
            </w:rPr>
          </w:r>
          <w:r>
            <w:rPr>
              <w:color w:val="000000" w:themeColor="text1"/>
            </w:rPr>
          </w:r>
        </w:p>
      </w:sdtContent>
    </w:sdt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pStyle w:val="1001"/>
        <w:ind w:firstLine="284"/>
        <w:jc w:val="center"/>
        <w:spacing w:after="12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outlineLvl w:val="0"/>
      </w:pPr>
      <w:r>
        <w:rPr>
          <w:color w:val="000000" w:themeColor="text1"/>
        </w:rPr>
      </w:r>
      <w:bookmarkStart w:id="0" w:name="_Toc118917701"/>
      <w:r>
        <w:rPr>
          <w:color w:val="000000" w:themeColor="text1"/>
        </w:rPr>
        <w:br w:type="page" w:clear="all"/>
      </w:r>
      <w:bookmarkStart w:id="1" w:name="_Toc16713291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ОПРЕДЕЛЕНИЯ И СОКРАЩЕНИЯ</w:t>
      </w:r>
      <w:bookmarkEnd w:id="0"/>
      <w:r>
        <w:rPr>
          <w:color w:val="000000" w:themeColor="text1"/>
        </w:rPr>
      </w:r>
      <w:bookmarkEnd w:id="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416"/>
        <w:gridCol w:w="6929"/>
      </w:tblGrid>
      <w:tr>
        <w:trPr>
          <w:jc w:val="center"/>
          <w:trHeight w:val="1179"/>
        </w:trPr>
        <w:tc>
          <w:tcPr>
            <w:shd w:val="clear" w:color="auto" w:fill="d9d9d9" w:themeFill="background1" w:themeFillShade="D9"/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b/>
                <w:color w:val="000000" w:themeColor="text1"/>
                <w:szCs w:val="28"/>
              </w:rPr>
            </w:pPr>
            <w:r>
              <w:rPr>
                <w:rFonts w:cs="Times New Roman"/>
                <w:b/>
                <w:color w:val="000000" w:themeColor="text1"/>
                <w:szCs w:val="28"/>
              </w:rPr>
              <w:t xml:space="preserve">Обозначение/</w:t>
            </w:r>
            <w:r>
              <w:rPr>
                <w:rFonts w:cs="Times New Roman"/>
                <w:b/>
                <w:color w:val="000000" w:themeColor="text1"/>
                <w:szCs w:val="28"/>
              </w:rPr>
            </w:r>
            <w:r>
              <w:rPr>
                <w:rFonts w:cs="Times New Roman"/>
                <w:b/>
                <w:color w:val="000000" w:themeColor="text1"/>
                <w:szCs w:val="28"/>
              </w:rPr>
            </w:r>
          </w:p>
          <w:p>
            <w:pPr>
              <w:ind w:firstLine="284"/>
              <w:jc w:val="center"/>
              <w:spacing w:line="276" w:lineRule="auto"/>
              <w:rPr>
                <w:rFonts w:cs="Times New Roman"/>
                <w:b/>
                <w:color w:val="000000" w:themeColor="text1"/>
                <w:szCs w:val="28"/>
              </w:rPr>
            </w:pPr>
            <w:r>
              <w:rPr>
                <w:rFonts w:cs="Times New Roman"/>
                <w:b/>
                <w:color w:val="000000" w:themeColor="text1"/>
                <w:szCs w:val="28"/>
              </w:rPr>
              <w:t xml:space="preserve">Сокращение</w:t>
            </w:r>
            <w:r>
              <w:rPr>
                <w:rFonts w:cs="Times New Roman"/>
                <w:b/>
                <w:color w:val="000000" w:themeColor="text1"/>
                <w:szCs w:val="28"/>
              </w:rPr>
            </w:r>
            <w:r>
              <w:rPr>
                <w:rFonts w:cs="Times New Roman"/>
                <w:b/>
                <w:color w:val="000000" w:themeColor="text1"/>
                <w:szCs w:val="28"/>
              </w:rPr>
            </w:r>
          </w:p>
        </w:tc>
        <w:tc>
          <w:tcPr>
            <w:shd w:val="clear" w:color="auto" w:fill="d9d9d9" w:themeFill="background1" w:themeFillShade="D9"/>
            <w:tcW w:w="6929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b/>
                <w:color w:val="000000" w:themeColor="text1"/>
                <w:szCs w:val="28"/>
              </w:rPr>
            </w:pPr>
            <w:r>
              <w:rPr>
                <w:rFonts w:cs="Times New Roman"/>
                <w:b/>
                <w:color w:val="000000" w:themeColor="text1"/>
                <w:szCs w:val="28"/>
              </w:rPr>
              <w:t xml:space="preserve">Расшифровка</w:t>
            </w:r>
            <w:r>
              <w:rPr>
                <w:rFonts w:cs="Times New Roman"/>
                <w:b/>
                <w:color w:val="000000" w:themeColor="text1"/>
                <w:szCs w:val="28"/>
              </w:rPr>
            </w:r>
            <w:r>
              <w:rPr>
                <w:rFonts w:cs="Times New Roman"/>
                <w:b/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«Еремей» или Система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Система инвентаризации IT-активов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, которая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служит для агентского сбора информации о персональных </w:t>
            </w:r>
            <w:r>
              <w:rPr>
                <w:rStyle w:val="990"/>
                <w:b w:val="0"/>
                <w:color w:val="000000" w:themeColor="text1"/>
                <w:szCs w:val="28"/>
                <w:highlight w:val="white"/>
              </w:rPr>
              <w:t xml:space="preserve">компьютерах </w:t>
            </w:r>
            <w:r>
              <w:rPr>
                <w:rStyle w:val="990"/>
                <w:b w:val="0"/>
                <w:color w:val="000000" w:themeColor="text1"/>
                <w:szCs w:val="28"/>
                <w:highlight w:val="white"/>
              </w:rPr>
              <w:t xml:space="preserve">в сети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 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Агент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spacing w:line="276" w:lineRule="auto"/>
              <w:rPr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Агентская часть системы, которая</w:t>
            </w:r>
            <w:r>
              <w:rPr>
                <w:color w:val="000000" w:themeColor="text1"/>
              </w:rPr>
              <w:t xml:space="preserve">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разворачивается непосредственно на персональных компьютерах пользователей, служит для сбора информации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 и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передачи ее на серверную часть</w:t>
            </w:r>
            <w:r>
              <w:rPr>
                <w:color w:val="000000" w:themeColor="text1"/>
                <w:szCs w:val="28"/>
              </w:rPr>
            </w:r>
            <w:r>
              <w:rPr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Сервер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Серверная часть системы, которая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служит для сбора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,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хранения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,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отображения информации с агентов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 и 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интеграци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и</w:t>
            </w:r>
            <w:r>
              <w:rPr>
                <w:rStyle w:val="990"/>
                <w:b w:val="0"/>
                <w:color w:val="000000" w:themeColor="text1"/>
                <w:szCs w:val="28"/>
              </w:rPr>
              <w:t xml:space="preserve"> с другими системами инвентаризации 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rFonts w:cs="Times New Roman"/>
                <w:color w:val="000000" w:themeColor="text1"/>
                <w:spacing w:val="-2"/>
                <w:szCs w:val="28"/>
                <w:lang w:val="en-US" w:eastAsia="ru-RU"/>
              </w:rPr>
              <w:t xml:space="preserve">Авторизация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П</w:t>
            </w:r>
            <w:r>
              <w:rPr>
                <w:color w:val="000000" w:themeColor="text1"/>
                <w:szCs w:val="28"/>
              </w:rPr>
              <w:t xml:space="preserve">олучение прав доступа путем проверки подлинности введенных данных пользователя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АРМ</w:t>
            </w:r>
            <w:r>
              <w:rPr>
                <w:color w:val="000000" w:themeColor="text1"/>
                <w:szCs w:val="28"/>
              </w:rPr>
              <w:t xml:space="preserve"> 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А</w:t>
            </w:r>
            <w:r>
              <w:rPr>
                <w:color w:val="000000" w:themeColor="text1"/>
                <w:szCs w:val="28"/>
              </w:rPr>
              <w:t xml:space="preserve">втоматизированное рабочее место, персональный компьютер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Логин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У</w:t>
            </w: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никальный идентификатор учетной записи </w:t>
            </w: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С</w:t>
            </w:r>
            <w:r>
              <w:rPr>
                <w:rFonts w:cs="Times New Roman"/>
                <w:color w:val="000000" w:themeColor="text1"/>
                <w:spacing w:val="-2"/>
                <w:lang w:eastAsia="ru-RU"/>
              </w:rPr>
              <w:t xml:space="preserve">истемы</w:t>
            </w:r>
            <w:r>
              <w:rPr>
                <w:rFonts w:cs="Times New Roman"/>
                <w:color w:val="000000" w:themeColor="text1"/>
                <w:spacing w:val="-2"/>
                <w:lang w:eastAsia="ru-RU"/>
              </w:rPr>
              <w:t xml:space="preserve">, </w:t>
            </w: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необходимый для авторизации пользователя </w:t>
            </w: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С</w:t>
            </w:r>
            <w:r>
              <w:rPr>
                <w:rFonts w:cs="Times New Roman"/>
                <w:color w:val="000000" w:themeColor="text1"/>
                <w:spacing w:val="-2"/>
                <w:lang w:eastAsia="ru-RU"/>
              </w:rPr>
              <w:t xml:space="preserve">истемы </w:t>
            </w: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в </w:t>
            </w: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с</w:t>
            </w:r>
            <w:r>
              <w:rPr>
                <w:rFonts w:cs="Times New Roman"/>
                <w:color w:val="000000" w:themeColor="text1"/>
                <w:spacing w:val="-2"/>
                <w:lang w:eastAsia="ru-RU"/>
              </w:rPr>
              <w:t xml:space="preserve">ерверной части</w:t>
            </w:r>
            <w:r>
              <w:rPr>
                <w:color w:val="000000" w:themeColor="text1"/>
                <w:szCs w:val="28"/>
              </w:rPr>
            </w:r>
            <w:r>
              <w:rPr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ПК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П</w:t>
            </w:r>
            <w:r>
              <w:rPr>
                <w:color w:val="000000" w:themeColor="text1"/>
              </w:rPr>
              <w:t xml:space="preserve">ерсональный компьютер пользователя, информацию по которому собирает и передает Агент</w:t>
            </w:r>
            <w:r>
              <w:rPr>
                <w:color w:val="000000" w:themeColor="text1"/>
                <w:szCs w:val="28"/>
              </w:rPr>
            </w:r>
            <w:r>
              <w:rPr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ПО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rFonts w:cs="Times New Roman"/>
                <w:color w:val="000000" w:themeColor="text1"/>
                <w:spacing w:val="-2"/>
                <w:szCs w:val="28"/>
              </w:rPr>
            </w:pPr>
            <w:r>
              <w:rPr>
                <w:rFonts w:cs="Times New Roman"/>
                <w:color w:val="000000" w:themeColor="text1"/>
                <w:spacing w:val="-2"/>
                <w:szCs w:val="28"/>
                <w:lang w:eastAsia="ru-RU"/>
              </w:rPr>
              <w:t xml:space="preserve">Программное обеспечение, которое установлено на ПК </w:t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  <w:r>
              <w:rPr>
                <w:rFonts w:cs="Times New Roman"/>
                <w:color w:val="000000" w:themeColor="text1"/>
                <w:spacing w:val="-2"/>
                <w:szCs w:val="28"/>
              </w:rPr>
            </w:r>
          </w:p>
        </w:tc>
      </w:tr>
      <w:tr>
        <w:trPr>
          <w:jc w:val="center"/>
          <w:trHeight w:val="454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Пользователь</w:t>
            </w:r>
            <w:r>
              <w:rPr>
                <w:rStyle w:val="991"/>
                <w:i w:val="0"/>
                <w:color w:val="000000" w:themeColor="text1"/>
                <w:szCs w:val="28"/>
              </w:rPr>
              <w:t xml:space="preserve"> </w:t>
            </w:r>
            <w:r>
              <w:rPr>
                <w:rFonts w:cs="Times New Roman"/>
                <w:color w:val="000000" w:themeColor="text1"/>
                <w:szCs w:val="28"/>
              </w:rPr>
            </w:r>
            <w:r>
              <w:rPr>
                <w:rFonts w:cs="Times New Roman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Л</w:t>
            </w:r>
            <w:r>
              <w:rPr>
                <w:color w:val="000000" w:themeColor="text1"/>
                <w:szCs w:val="28"/>
              </w:rPr>
              <w:t xml:space="preserve">ицо, </w:t>
            </w:r>
            <w:r>
              <w:rPr>
                <w:color w:val="000000" w:themeColor="text1"/>
                <w:szCs w:val="28"/>
              </w:rPr>
              <w:t xml:space="preserve">работающее с собранными данными и </w:t>
            </w:r>
            <w:r>
              <w:rPr>
                <w:color w:val="000000" w:themeColor="text1"/>
                <w:szCs w:val="28"/>
              </w:rPr>
              <w:t xml:space="preserve">осуществля</w:t>
            </w:r>
            <w:r>
              <w:rPr>
                <w:color w:val="000000" w:themeColor="text1"/>
                <w:szCs w:val="28"/>
              </w:rPr>
              <w:t xml:space="preserve">ющ</w:t>
            </w:r>
            <w:r>
              <w:rPr>
                <w:color w:val="000000" w:themeColor="text1"/>
                <w:szCs w:val="28"/>
              </w:rPr>
              <w:t xml:space="preserve">ее</w:t>
            </w:r>
            <w:r>
              <w:rPr>
                <w:color w:val="000000" w:themeColor="text1"/>
                <w:szCs w:val="28"/>
              </w:rPr>
              <w:t xml:space="preserve"> формирование и выгрузку файлов агентов </w:t>
            </w:r>
            <w:r>
              <w:rPr>
                <w:rFonts w:cs="Times New Roman"/>
                <w:color w:val="000000" w:themeColor="text1"/>
                <w:szCs w:val="28"/>
              </w:rPr>
            </w:r>
            <w:r>
              <w:rPr>
                <w:rFonts w:cs="Times New Roman"/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Учетная запись</w:t>
            </w:r>
            <w:r>
              <w:rPr>
                <w:color w:val="000000" w:themeColor="text1"/>
                <w:szCs w:val="28"/>
              </w:rPr>
              <w:t xml:space="preserve"> 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Х</w:t>
            </w:r>
            <w:r>
              <w:rPr>
                <w:color w:val="000000" w:themeColor="text1"/>
                <w:szCs w:val="28"/>
              </w:rPr>
              <w:t xml:space="preserve">ранимая в системе совокупность данных о пользователе, необходимая для его опознавания и предоставления доступа к его личным данным и настройкам</w:t>
            </w:r>
            <w:r>
              <w:rPr>
                <w:color w:val="000000" w:themeColor="text1"/>
                <w:szCs w:val="28"/>
              </w:rPr>
            </w:r>
            <w:r>
              <w:rPr>
                <w:color w:val="000000" w:themeColor="text1"/>
                <w:szCs w:val="28"/>
              </w:rPr>
            </w:r>
          </w:p>
        </w:tc>
      </w:tr>
      <w:tr>
        <w:trPr>
          <w:jc w:val="center"/>
        </w:trPr>
        <w:tc>
          <w:tcPr>
            <w:tcW w:w="2416" w:type="dxa"/>
            <w:vAlign w:val="center"/>
            <w:textDirection w:val="lrTb"/>
            <w:noWrap w:val="false"/>
          </w:tcPr>
          <w:p>
            <w:pPr>
              <w:ind w:firstLine="284"/>
              <w:jc w:val="center"/>
              <w:spacing w:line="276" w:lineRule="auto"/>
              <w:rPr>
                <w:rStyle w:val="990"/>
                <w:b w:val="0"/>
                <w:color w:val="000000" w:themeColor="text1"/>
                <w:szCs w:val="28"/>
              </w:rPr>
            </w:pPr>
            <w:r>
              <w:rPr>
                <w:rStyle w:val="990"/>
                <w:b w:val="0"/>
                <w:color w:val="000000" w:themeColor="text1"/>
                <w:szCs w:val="28"/>
              </w:rPr>
              <w:t xml:space="preserve">Фильтрация</w:t>
            </w:r>
            <w:r>
              <w:rPr>
                <w:rStyle w:val="991"/>
                <w:i w:val="0"/>
                <w:color w:val="000000" w:themeColor="text1"/>
                <w:szCs w:val="28"/>
              </w:rPr>
              <w:t xml:space="preserve"> </w:t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  <w:r>
              <w:rPr>
                <w:rStyle w:val="990"/>
                <w:b w:val="0"/>
                <w:color w:val="000000" w:themeColor="text1"/>
                <w:szCs w:val="28"/>
              </w:rPr>
            </w:r>
          </w:p>
        </w:tc>
        <w:tc>
          <w:tcPr>
            <w:tcW w:w="6929" w:type="dxa"/>
            <w:vAlign w:val="center"/>
            <w:textDirection w:val="lrTb"/>
            <w:noWrap w:val="false"/>
          </w:tcPr>
          <w:p>
            <w:pPr>
              <w:ind w:firstLine="18"/>
              <w:jc w:val="both"/>
              <w:spacing w:line="276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П</w:t>
            </w:r>
            <w:r>
              <w:rPr>
                <w:color w:val="000000" w:themeColor="text1"/>
                <w:szCs w:val="28"/>
              </w:rPr>
              <w:t xml:space="preserve">роцесс, выделяющий только те данные, которые нужны пользователю</w:t>
            </w:r>
            <w:r>
              <w:rPr>
                <w:color w:val="000000" w:themeColor="text1"/>
                <w:szCs w:val="28"/>
              </w:rPr>
            </w:r>
            <w:r>
              <w:rPr>
                <w:color w:val="000000" w:themeColor="text1"/>
                <w:szCs w:val="28"/>
              </w:rPr>
            </w:r>
          </w:p>
        </w:tc>
      </w:tr>
    </w:tbl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pStyle w:val="926"/>
        <w:ind w:firstLine="284"/>
        <w:spacing w:before="0" w:after="0"/>
        <w:rPr>
          <w:color w:val="000000" w:themeColor="text1"/>
          <w:szCs w:val="28"/>
        </w:rPr>
      </w:pPr>
      <w:r>
        <w:rPr>
          <w:color w:val="000000" w:themeColor="text1"/>
        </w:rPr>
      </w:r>
      <w:bookmarkStart w:id="2" w:name="_Toc118917702"/>
      <w:r>
        <w:rPr>
          <w:color w:val="000000" w:themeColor="text1"/>
        </w:rPr>
      </w:r>
      <w:bookmarkStart w:id="3" w:name="_Toc167132920"/>
      <w:r>
        <w:rPr>
          <w:color w:val="000000" w:themeColor="text1"/>
          <w:szCs w:val="28"/>
        </w:rPr>
        <w:t xml:space="preserve">назначение документа</w:t>
      </w:r>
      <w:bookmarkEnd w:id="2"/>
      <w:r>
        <w:rPr>
          <w:color w:val="000000" w:themeColor="text1"/>
        </w:rPr>
      </w:r>
      <w:bookmarkEnd w:id="3"/>
      <w:r>
        <w:rPr>
          <w:color w:val="000000" w:themeColor="text1"/>
          <w:szCs w:val="28"/>
        </w:rPr>
      </w:r>
      <w:r>
        <w:rPr>
          <w:color w:val="000000" w:themeColor="text1"/>
          <w:szCs w:val="28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Настоящий документ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содержит инструкци</w:t>
      </w:r>
      <w:r>
        <w:rPr>
          <w:color w:val="000000" w:themeColor="text1"/>
        </w:rPr>
        <w:t xml:space="preserve">и </w:t>
      </w:r>
      <w:r>
        <w:rPr>
          <w:color w:val="000000" w:themeColor="text1"/>
        </w:rPr>
        <w:t xml:space="preserve">для оператора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по </w:t>
      </w:r>
      <w:r>
        <w:rPr>
          <w:color w:val="000000" w:themeColor="text1"/>
        </w:rPr>
        <w:t xml:space="preserve">работе с </w:t>
      </w:r>
      <w:r>
        <w:rPr>
          <w:color w:val="000000" w:themeColor="text1"/>
        </w:rPr>
        <w:t xml:space="preserve">Систем</w:t>
      </w:r>
      <w:r>
        <w:rPr>
          <w:color w:val="000000" w:themeColor="text1"/>
        </w:rPr>
        <w:t xml:space="preserve">ой</w:t>
      </w:r>
      <w:r>
        <w:rPr>
          <w:color w:val="000000" w:themeColor="text1"/>
        </w:rPr>
        <w:t xml:space="preserve"> инвентаризации IT-активов “Еремей” (далее “Еремей” или Система)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Система</w:t>
      </w:r>
      <w:r>
        <w:rPr>
          <w:color w:val="000000" w:themeColor="text1"/>
        </w:rPr>
        <w:t xml:space="preserve"> включает серверную и </w:t>
      </w:r>
      <w:r>
        <w:rPr>
          <w:color w:val="000000" w:themeColor="text1"/>
        </w:rPr>
        <w:t xml:space="preserve">агентскую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часть </w:t>
      </w:r>
      <w:r>
        <w:rPr>
          <w:color w:val="000000" w:themeColor="text1"/>
        </w:rPr>
        <w:t xml:space="preserve">(устанавливается на </w:t>
      </w:r>
      <w:r>
        <w:rPr>
          <w:color w:val="000000" w:themeColor="text1"/>
        </w:rPr>
        <w:t xml:space="preserve">ПК</w:t>
      </w:r>
      <w:r>
        <w:rPr>
          <w:color w:val="000000" w:themeColor="text1"/>
        </w:rPr>
        <w:t xml:space="preserve"> пользователя и обеспечивает </w:t>
      </w:r>
      <w:r>
        <w:rPr>
          <w:color w:val="000000" w:themeColor="text1"/>
        </w:rPr>
        <w:t xml:space="preserve">сбор и передачу информации</w:t>
      </w:r>
      <w:r>
        <w:rPr>
          <w:color w:val="000000" w:themeColor="text1"/>
        </w:rPr>
        <w:t xml:space="preserve">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br w:type="page" w:clear="all"/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pStyle w:val="926"/>
        <w:ind w:firstLine="284"/>
        <w:spacing w:before="0" w:after="0"/>
        <w:rPr>
          <w:color w:val="000000" w:themeColor="text1"/>
          <w:szCs w:val="28"/>
        </w:rPr>
      </w:pPr>
      <w:r>
        <w:rPr>
          <w:color w:val="000000" w:themeColor="text1"/>
        </w:rPr>
      </w:r>
      <w:bookmarkStart w:id="4" w:name="_Toc118917703"/>
      <w:r>
        <w:rPr>
          <w:color w:val="000000" w:themeColor="text1"/>
        </w:rPr>
      </w:r>
      <w:bookmarkStart w:id="5" w:name="_Toc167132921"/>
      <w:r>
        <w:rPr>
          <w:color w:val="000000" w:themeColor="text1"/>
          <w:szCs w:val="28"/>
        </w:rPr>
        <w:t xml:space="preserve">ОБЩИЕ СВЕДЕНИЯ</w:t>
      </w:r>
      <w:bookmarkEnd w:id="4"/>
      <w:r>
        <w:rPr>
          <w:color w:val="000000" w:themeColor="text1"/>
        </w:rPr>
      </w:r>
      <w:bookmarkEnd w:id="5"/>
      <w:r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</w:r>
      <w:r>
        <w:rPr>
          <w:color w:val="000000" w:themeColor="text1"/>
          <w:szCs w:val="28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6" w:name="_Toc118083883"/>
      <w:r>
        <w:rPr>
          <w:color w:val="000000" w:themeColor="text1"/>
        </w:rPr>
      </w:r>
      <w:bookmarkStart w:id="7" w:name="_Toc167132922"/>
      <w:r>
        <w:rPr>
          <w:color w:val="000000" w:themeColor="text1"/>
          <w:lang w:val="ru-RU"/>
        </w:rPr>
        <w:t xml:space="preserve">Полное наименование системы и ее условное обозначение</w:t>
      </w:r>
      <w:bookmarkEnd w:id="6"/>
      <w:r>
        <w:rPr>
          <w:color w:val="000000" w:themeColor="text1"/>
        </w:rPr>
      </w:r>
      <w:bookmarkEnd w:id="7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Полное наименование системы:</w:t>
      </w:r>
      <w:r>
        <w:rPr>
          <w:color w:val="000000" w:themeColor="text1"/>
        </w:rPr>
        <w:t xml:space="preserve"> Система инвентаризации IT-активов</w:t>
      </w:r>
      <w:r>
        <w:rPr>
          <w:color w:val="000000" w:themeColor="text1"/>
        </w:rPr>
        <w:t xml:space="preserve"> «</w:t>
      </w:r>
      <w:r>
        <w:rPr>
          <w:color w:val="000000" w:themeColor="text1"/>
        </w:rPr>
        <w:t xml:space="preserve">Еремей</w:t>
      </w:r>
      <w:r>
        <w:rPr>
          <w:color w:val="000000" w:themeColor="text1"/>
        </w:rPr>
        <w:t xml:space="preserve">».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Условное обозначение системы: </w:t>
      </w:r>
      <w:r>
        <w:rPr>
          <w:color w:val="000000" w:themeColor="text1"/>
        </w:rPr>
        <w:t xml:space="preserve">«Еремей»</w:t>
      </w:r>
      <w:r>
        <w:rPr>
          <w:color w:val="000000" w:themeColor="text1"/>
        </w:rPr>
        <w:t xml:space="preserve">, Система.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8" w:name="_Toc118083884"/>
      <w:r>
        <w:rPr>
          <w:color w:val="000000" w:themeColor="text1"/>
        </w:rPr>
      </w:r>
      <w:bookmarkStart w:id="9" w:name="_Toc167132923"/>
      <w:r>
        <w:rPr>
          <w:color w:val="000000" w:themeColor="text1"/>
        </w:rPr>
        <w:t xml:space="preserve">Назначение и цели создания системы</w:t>
      </w:r>
      <w:bookmarkEnd w:id="8"/>
      <w:r>
        <w:rPr>
          <w:color w:val="000000" w:themeColor="text1"/>
        </w:rPr>
      </w:r>
      <w:bookmarkEnd w:id="9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284"/>
        <w:jc w:val="both"/>
        <w:rPr>
          <w:color w:val="000000" w:themeColor="text1"/>
        </w:rPr>
      </w:pPr>
      <w:r>
        <w:rPr>
          <w:color w:val="000000" w:themeColor="text1"/>
        </w:rPr>
      </w:r>
      <w:bookmarkStart w:id="10" w:name="_Toc93297951"/>
      <w:r>
        <w:rPr>
          <w:color w:val="000000" w:themeColor="text1"/>
        </w:rPr>
      </w:r>
      <w:bookmarkEnd w:id="10"/>
      <w:r>
        <w:rPr>
          <w:color w:val="000000" w:themeColor="text1"/>
        </w:rPr>
        <w:t xml:space="preserve">Система инвентаризации IT-активов </w:t>
      </w:r>
      <w:r>
        <w:rPr>
          <w:color w:val="000000" w:themeColor="text1"/>
        </w:rPr>
        <w:t xml:space="preserve">«</w:t>
      </w:r>
      <w:r>
        <w:rPr>
          <w:color w:val="000000" w:themeColor="text1"/>
        </w:rPr>
        <w:t xml:space="preserve">Еремей</w:t>
      </w:r>
      <w:r>
        <w:rPr>
          <w:color w:val="000000" w:themeColor="text1"/>
        </w:rPr>
        <w:t xml:space="preserve">»</w:t>
      </w:r>
      <w:r>
        <w:rPr>
          <w:color w:val="000000" w:themeColor="text1"/>
        </w:rPr>
        <w:t xml:space="preserve"> служит для агентского сбора информации о компьютерах, параметрах их комплектующих, установленных программах и сервисах, факте появления компьютеро</w:t>
      </w:r>
      <w:r>
        <w:rPr>
          <w:color w:val="000000" w:themeColor="text1"/>
        </w:rPr>
        <w:t xml:space="preserve">в в сети, активности пользователей. Также Система отображает сводные данные по компьютерам, позволяет фильтровать данные по дате, типам процессоров или типам операционных систем, строит графики загруженности ресурсов и диаграммы распределения компьютеров. 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0"/>
        </w:numPr>
        <w:ind w:left="284" w:firstLine="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br w:type="page" w:clear="all"/>
      </w:r>
      <w:r>
        <w:rPr>
          <w:color w:val="000000" w:themeColor="text1"/>
          <w:highlight w:val="white"/>
        </w:rPr>
      </w:r>
      <w:r>
        <w:rPr>
          <w:color w:val="000000" w:themeColor="text1"/>
          <w:highlight w:val="white"/>
        </w:rPr>
      </w:r>
    </w:p>
    <w:p>
      <w:pPr>
        <w:pStyle w:val="926"/>
        <w:ind w:firstLine="284"/>
        <w:spacing w:before="0" w:after="0"/>
        <w:rPr>
          <w:color w:val="000000" w:themeColor="text1"/>
          <w:szCs w:val="28"/>
          <w:highlight w:val="white"/>
        </w:rPr>
      </w:pPr>
      <w:r>
        <w:rPr>
          <w:color w:val="000000" w:themeColor="text1"/>
          <w:highlight w:val="white"/>
        </w:rPr>
      </w:r>
      <w:bookmarkStart w:id="11" w:name="_Toc118917705"/>
      <w:r>
        <w:rPr>
          <w:color w:val="000000" w:themeColor="text1"/>
          <w:highlight w:val="white"/>
        </w:rPr>
      </w:r>
      <w:bookmarkStart w:id="12" w:name="_Hlk118097635"/>
      <w:r>
        <w:rPr>
          <w:color w:val="000000" w:themeColor="text1"/>
          <w:highlight w:val="white"/>
        </w:rPr>
      </w:r>
      <w:bookmarkStart w:id="13" w:name="_Toc167132924"/>
      <w:r>
        <w:rPr>
          <w:color w:val="000000" w:themeColor="text1"/>
          <w:szCs w:val="28"/>
          <w:highlight w:val="white"/>
        </w:rPr>
        <w:t xml:space="preserve">ТРЕ</w:t>
      </w:r>
      <w:r>
        <w:rPr>
          <w:color w:val="000000" w:themeColor="text1"/>
          <w:szCs w:val="28"/>
          <w:highlight w:val="white"/>
        </w:rPr>
        <w:t xml:space="preserve">БОВАНИЯ К РАБОЧЕМУ МЕСТУ</w:t>
      </w:r>
      <w:bookmarkEnd w:id="11"/>
      <w:r>
        <w:rPr>
          <w:color w:val="000000" w:themeColor="text1"/>
          <w:highlight w:val="white"/>
        </w:rPr>
      </w:r>
      <w:bookmarkEnd w:id="13"/>
      <w:r>
        <w:rPr>
          <w:color w:val="000000" w:themeColor="text1"/>
          <w:szCs w:val="28"/>
          <w:highlight w:val="white"/>
        </w:rPr>
      </w:r>
      <w:r>
        <w:rPr>
          <w:color w:val="000000" w:themeColor="text1"/>
          <w:szCs w:val="28"/>
          <w:highlight w:val="white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  <w:highlight w:val="white"/>
        </w:rPr>
      </w:r>
      <w:bookmarkStart w:id="14" w:name="_Toc118917706"/>
      <w:r>
        <w:rPr>
          <w:color w:val="000000" w:themeColor="text1"/>
          <w:highlight w:val="white"/>
        </w:rPr>
      </w:r>
      <w:bookmarkStart w:id="15" w:name="_Hlk118097691"/>
      <w:r>
        <w:rPr>
          <w:color w:val="000000" w:themeColor="text1"/>
          <w:highlight w:val="white"/>
        </w:rPr>
      </w:r>
      <w:bookmarkStart w:id="16" w:name="_Toc167132925"/>
      <w:r>
        <w:rPr>
          <w:color w:val="000000" w:themeColor="text1"/>
          <w:highlight w:val="white"/>
        </w:rPr>
      </w:r>
      <w:bookmarkEnd w:id="12"/>
      <w:r>
        <w:rPr>
          <w:color w:val="000000" w:themeColor="text1"/>
          <w:highlight w:val="white"/>
        </w:rPr>
        <w:t xml:space="preserve">Аппар</w:t>
      </w:r>
      <w:r>
        <w:rPr>
          <w:color w:val="000000" w:themeColor="text1"/>
        </w:rPr>
        <w:t xml:space="preserve">атное обеспечение</w:t>
      </w:r>
      <w:bookmarkEnd w:id="14"/>
      <w:r>
        <w:rPr>
          <w:color w:val="000000" w:themeColor="text1"/>
        </w:rPr>
      </w:r>
      <w:bookmarkEnd w:id="16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Для работы с Системой должны быть выполнены следующие требования к техническим средствам:</w:t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pStyle w:val="971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рабочее место должно состоять из следующих технических средств: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системный блок;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монитор;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numPr>
          <w:ilvl w:val="1"/>
          <w:numId w:val="27"/>
        </w:numPr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клавиатура и мышь</w:t>
      </w:r>
      <w:r>
        <w:rPr>
          <w:rFonts w:cs="Times New Roman"/>
          <w:color w:val="000000" w:themeColor="text1"/>
          <w:szCs w:val="28"/>
        </w:rPr>
        <w:t xml:space="preserve">;</w:t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pStyle w:val="971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технические средства должны иметь </w:t>
      </w:r>
      <w:r>
        <w:rPr>
          <w:color w:val="000000" w:themeColor="text1"/>
        </w:rPr>
        <w:t xml:space="preserve">следующие </w:t>
      </w:r>
      <w:r>
        <w:rPr>
          <w:color w:val="000000" w:themeColor="text1"/>
        </w:rPr>
        <w:t xml:space="preserve">характеристики: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процессор с частотой 2.0 ГГц и выше;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оперативная память объемом не менее 2 Гб.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b/>
          <w:color w:val="000000" w:themeColor="text1"/>
        </w:rPr>
        <w:t xml:space="preserve">Примечание</w:t>
      </w:r>
      <w:r>
        <w:rPr>
          <w:color w:val="000000" w:themeColor="text1"/>
        </w:rPr>
        <w:t xml:space="preserve">: допускается использование других технических средств, обладающих аналогичным функционалом (ноутбуки, нетбуки и прочее).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Технические средства рабочего места пользователя должны быть исправны.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Рабочее место должно быть подключено к электросети.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Рабочее место должно быть подключено к сети Интернет (корпоративной сети, в которой осуществляется функционирование Системы).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Сетевое оборудование рабочего места должно быть исправно.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17" w:name="_Toc3115787"/>
      <w:r>
        <w:rPr>
          <w:color w:val="000000" w:themeColor="text1"/>
        </w:rPr>
      </w:r>
      <w:bookmarkStart w:id="18" w:name="_Toc33996178"/>
      <w:r>
        <w:rPr>
          <w:color w:val="000000" w:themeColor="text1"/>
        </w:rPr>
      </w:r>
      <w:bookmarkStart w:id="19" w:name="_Toc88035087"/>
      <w:r>
        <w:rPr>
          <w:color w:val="000000" w:themeColor="text1"/>
        </w:rPr>
      </w:r>
      <w:bookmarkStart w:id="20" w:name="_Toc118917707"/>
      <w:r>
        <w:rPr>
          <w:color w:val="000000" w:themeColor="text1"/>
        </w:rPr>
      </w:r>
      <w:bookmarkStart w:id="21" w:name="_Toc167132926"/>
      <w:r>
        <w:rPr>
          <w:color w:val="000000" w:themeColor="text1"/>
        </w:rPr>
        <w:t xml:space="preserve">Программное обеспечение</w:t>
      </w:r>
      <w:bookmarkEnd w:id="17"/>
      <w:r>
        <w:rPr>
          <w:color w:val="000000" w:themeColor="text1"/>
        </w:rPr>
      </w:r>
      <w:bookmarkEnd w:id="18"/>
      <w:r>
        <w:rPr>
          <w:color w:val="000000" w:themeColor="text1"/>
        </w:rPr>
      </w:r>
      <w:bookmarkEnd w:id="19"/>
      <w:r>
        <w:rPr>
          <w:color w:val="000000" w:themeColor="text1"/>
        </w:rPr>
      </w:r>
      <w:bookmarkEnd w:id="20"/>
      <w:r>
        <w:rPr>
          <w:color w:val="000000" w:themeColor="text1"/>
        </w:rPr>
      </w:r>
      <w:bookmarkEnd w:id="21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Для работы с Системой должны быть выполнены следующие требования к общесистемному программному обеспечению на рабоч</w:t>
      </w:r>
      <w:r>
        <w:rPr>
          <w:color w:val="000000" w:themeColor="text1"/>
        </w:rPr>
        <w:t xml:space="preserve">ем </w:t>
      </w:r>
      <w:r>
        <w:rPr>
          <w:color w:val="000000" w:themeColor="text1"/>
        </w:rPr>
        <w:t xml:space="preserve">мест</w:t>
      </w:r>
      <w:r>
        <w:rPr>
          <w:color w:val="000000" w:themeColor="text1"/>
        </w:rPr>
        <w:t xml:space="preserve">е: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Поддерживаемые операционные системы: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8"/>
        </w:numPr>
        <w:rPr>
          <w:color w:val="000000" w:themeColor="text1"/>
        </w:rPr>
      </w:pPr>
      <w:r>
        <w:rPr>
          <w:color w:val="000000" w:themeColor="text1"/>
          <w:lang w:val="en-US"/>
        </w:rPr>
        <w:t xml:space="preserve">Astra Linux</w:t>
      </w:r>
      <w:r>
        <w:rPr>
          <w:color w:val="000000" w:themeColor="text1"/>
        </w:rPr>
        <w:t xml:space="preserve"> 1.7 и выше;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8"/>
        </w:numPr>
        <w:rPr>
          <w:color w:val="000000" w:themeColor="text1"/>
        </w:rPr>
      </w:pPr>
      <w:r>
        <w:rPr>
          <w:color w:val="000000" w:themeColor="text1"/>
          <w:highlight w:val="none"/>
        </w:rPr>
        <w:t xml:space="preserve">AltLinux 10 и выше;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8"/>
        </w:numPr>
        <w:rPr>
          <w:color w:val="000000" w:themeColor="text1"/>
        </w:rPr>
      </w:pPr>
      <w:r>
        <w:rPr>
          <w:color w:val="000000" w:themeColor="text1"/>
          <w:highlight w:val="none"/>
        </w:rPr>
      </w:r>
      <w:r>
        <w:rPr>
          <w:rFonts w:ascii="Arial" w:hAnsi="Arial" w:eastAsia="Arial" w:cs="Arial"/>
          <w:color w:val="000000" w:themeColor="text1"/>
          <w:sz w:val="22"/>
          <w:szCs w:val="22"/>
          <w:u w:val="none"/>
        </w:rPr>
        <w:t xml:space="preserve">РЕД ОС 7.3</w:t>
      </w:r>
      <w:r>
        <w:rPr>
          <w:color w:val="000000" w:themeColor="text1"/>
          <w:highlight w:val="none"/>
        </w:rPr>
        <w:t xml:space="preserve"> и выше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поддерживаемые браузеры: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Google Chrome 49 и выше;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2"/>
        <w:numPr>
          <w:ilvl w:val="1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Mozilla Firefox 45 и выше;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22" w:name="_Toc34046621"/>
      <w:r>
        <w:rPr>
          <w:color w:val="000000" w:themeColor="text1"/>
        </w:rPr>
      </w:r>
      <w:bookmarkStart w:id="23" w:name="_Toc88035088"/>
      <w:r>
        <w:rPr>
          <w:color w:val="000000" w:themeColor="text1"/>
        </w:rPr>
      </w:r>
      <w:bookmarkStart w:id="24" w:name="_Toc118917708"/>
      <w:r>
        <w:rPr>
          <w:color w:val="000000" w:themeColor="text1"/>
        </w:rPr>
      </w:r>
      <w:bookmarkStart w:id="25" w:name="_Toc167132927"/>
      <w:r>
        <w:rPr>
          <w:color w:val="000000" w:themeColor="text1"/>
        </w:rPr>
        <w:t xml:space="preserve">Каналы связи</w:t>
      </w:r>
      <w:bookmarkEnd w:id="22"/>
      <w:r>
        <w:rPr>
          <w:color w:val="000000" w:themeColor="text1"/>
        </w:rPr>
      </w:r>
      <w:bookmarkEnd w:id="23"/>
      <w:r>
        <w:rPr>
          <w:color w:val="000000" w:themeColor="text1"/>
        </w:rPr>
      </w:r>
      <w:bookmarkEnd w:id="24"/>
      <w:r>
        <w:rPr>
          <w:color w:val="000000" w:themeColor="text1"/>
        </w:rPr>
      </w:r>
      <w:bookmarkEnd w:id="25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Для работы с Системой должны быть выполнены требования к каналам связи между инфраструктурой оборудования Системы и рабочим мест</w:t>
      </w:r>
      <w:r>
        <w:rPr>
          <w:rFonts w:eastAsia="Calibri"/>
          <w:color w:val="000000" w:themeColor="text1"/>
        </w:rPr>
        <w:t xml:space="preserve">ом</w:t>
      </w:r>
      <w:r>
        <w:rPr>
          <w:rFonts w:eastAsia="Calibri"/>
          <w:color w:val="000000" w:themeColor="text1"/>
        </w:rPr>
        <w:t xml:space="preserve"> (без учета других программных и аппаратных продуктов, дающих нагрузку на каналы связи):</w:t>
      </w:r>
      <w:r>
        <w:rPr>
          <w:rFonts w:eastAsia="Calibri"/>
          <w:color w:val="000000" w:themeColor="text1"/>
        </w:rPr>
      </w:r>
      <w:r>
        <w:rPr>
          <w:rFonts w:eastAsia="Calibri"/>
          <w:color w:val="000000" w:themeColor="text1"/>
        </w:rPr>
      </w:r>
    </w:p>
    <w:p>
      <w:pPr>
        <w:pStyle w:val="971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 xml:space="preserve">не менее 256 Кбит/с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В случае наличия у прикладного программного обеспечения возможности работать на каналах связи с меньшей пропускной способностью, пропускная способность каналов связи может быть сокращена.</w:t>
      </w:r>
      <w:bookmarkEnd w:id="15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  <w:r>
        <w:rPr>
          <w:rFonts w:cs="Times New Roman"/>
          <w:b/>
          <w:color w:val="000000" w:themeColor="text1"/>
          <w:szCs w:val="28"/>
        </w:rPr>
      </w:r>
    </w:p>
    <w:p>
      <w:pPr>
        <w:ind w:firstLine="284"/>
        <w:jc w:val="both"/>
        <w:rPr>
          <w:rFonts w:eastAsia="Calibri" w:cs="Times New Roman"/>
          <w:color w:val="000000" w:themeColor="text1"/>
          <w:spacing w:val="-2"/>
          <w:szCs w:val="28"/>
        </w:rPr>
      </w:pPr>
      <w:r>
        <w:rPr>
          <w:rFonts w:eastAsia="Calibri" w:cs="Times New Roman"/>
          <w:color w:val="000000" w:themeColor="text1"/>
          <w:spacing w:val="-2"/>
          <w:szCs w:val="28"/>
          <w:lang w:eastAsia="ru-RU"/>
        </w:rPr>
      </w:r>
      <w:r>
        <w:rPr>
          <w:rFonts w:eastAsia="Calibri" w:cs="Times New Roman"/>
          <w:color w:val="000000" w:themeColor="text1"/>
          <w:spacing w:val="-2"/>
          <w:szCs w:val="28"/>
        </w:rPr>
      </w:r>
      <w:r>
        <w:rPr>
          <w:rFonts w:eastAsia="Calibri" w:cs="Times New Roman"/>
          <w:color w:val="000000" w:themeColor="text1"/>
          <w:spacing w:val="-2"/>
          <w:szCs w:val="28"/>
        </w:rPr>
      </w:r>
    </w:p>
    <w:p>
      <w:pPr>
        <w:pStyle w:val="926"/>
        <w:ind w:firstLine="284"/>
        <w:spacing w:before="0" w:after="0"/>
        <w:rPr>
          <w:color w:val="000000" w:themeColor="text1"/>
          <w:szCs w:val="28"/>
        </w:rPr>
      </w:pPr>
      <w:r>
        <w:rPr>
          <w:color w:val="000000" w:themeColor="text1"/>
        </w:rPr>
      </w:r>
      <w:bookmarkStart w:id="26" w:name="_Toc118917709"/>
      <w:r>
        <w:rPr>
          <w:color w:val="000000" w:themeColor="text1"/>
        </w:rPr>
      </w:r>
      <w:bookmarkStart w:id="27" w:name="_Toc167132928"/>
      <w:r>
        <w:rPr>
          <w:color w:val="000000" w:themeColor="text1"/>
          <w:szCs w:val="28"/>
        </w:rPr>
        <w:t xml:space="preserve">Руководство </w:t>
      </w:r>
      <w:r>
        <w:rPr>
          <w:color w:val="000000" w:themeColor="text1"/>
          <w:szCs w:val="28"/>
        </w:rPr>
        <w:t xml:space="preserve">ОПЕРАТОРА</w:t>
      </w:r>
      <w:bookmarkEnd w:id="26"/>
      <w:r>
        <w:rPr>
          <w:color w:val="000000" w:themeColor="text1"/>
        </w:rPr>
      </w:r>
      <w:bookmarkEnd w:id="27"/>
      <w:r>
        <w:rPr>
          <w:color w:val="000000" w:themeColor="text1"/>
          <w:szCs w:val="28"/>
        </w:rPr>
      </w:r>
      <w:r>
        <w:rPr>
          <w:color w:val="000000" w:themeColor="text1"/>
          <w:szCs w:val="28"/>
        </w:rPr>
      </w:r>
    </w:p>
    <w:p>
      <w:pPr>
        <w:pStyle w:val="927"/>
        <w:ind w:left="0" w:firstLine="284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</w:r>
      <w:bookmarkStart w:id="28" w:name="_Toc118917710"/>
      <w:r>
        <w:rPr>
          <w:color w:val="000000" w:themeColor="text1"/>
          <w:highlight w:val="white"/>
        </w:rPr>
      </w:r>
      <w:bookmarkStart w:id="29" w:name="_Toc167132929"/>
      <w:r>
        <w:rPr>
          <w:color w:val="000000" w:themeColor="text1"/>
          <w:highlight w:val="white"/>
          <w:lang w:val="ru-RU"/>
        </w:rPr>
        <w:t xml:space="preserve">Уровень подготовки и права доступа </w:t>
      </w:r>
      <w:r>
        <w:rPr>
          <w:color w:val="000000" w:themeColor="text1"/>
          <w:highlight w:val="none"/>
          <w:lang w:val="ru-RU"/>
        </w:rPr>
        <w:t xml:space="preserve">оператора</w:t>
      </w:r>
      <w:r>
        <w:rPr>
          <w:color w:val="000000" w:themeColor="text1"/>
          <w:highlight w:val="white"/>
          <w:lang w:val="ru-RU"/>
        </w:rPr>
      </w:r>
      <w:bookmarkEnd w:id="28"/>
      <w:r>
        <w:rPr>
          <w:color w:val="000000" w:themeColor="text1"/>
          <w:highlight w:val="white"/>
        </w:rPr>
      </w:r>
      <w:bookmarkEnd w:id="29"/>
      <w:r>
        <w:rPr>
          <w:color w:val="000000" w:themeColor="text1"/>
          <w:highlight w:val="white"/>
        </w:rPr>
      </w:r>
      <w:r>
        <w:rPr>
          <w:color w:val="000000" w:themeColor="text1"/>
          <w:highlight w:val="white"/>
        </w:rPr>
      </w:r>
    </w:p>
    <w:p>
      <w:pPr>
        <w:ind w:firstLine="284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Для работы с программным обеспечением</w:t>
      </w:r>
      <w:r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оператор</w:t>
      </w:r>
      <w:r>
        <w:rPr>
          <w:rFonts w:cs="Times New Roman"/>
          <w:color w:val="000000" w:themeColor="text1"/>
          <w:szCs w:val="28"/>
        </w:rPr>
        <w:t xml:space="preserve"> должен обладать следующими общими навыками и знаниями:</w:t>
      </w:r>
      <w:r>
        <w:rPr>
          <w:rFonts w:cs="Times New Roman"/>
          <w:color w:val="000000" w:themeColor="text1"/>
          <w:szCs w:val="28"/>
        </w:rPr>
      </w:r>
      <w:r>
        <w:rPr>
          <w:rFonts w:cs="Times New Roman"/>
          <w:color w:val="000000" w:themeColor="text1"/>
          <w:szCs w:val="28"/>
        </w:rPr>
      </w:r>
    </w:p>
    <w:p>
      <w:pPr>
        <w:pStyle w:val="971"/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администрирование Windows</w:t>
      </w:r>
      <w:r>
        <w:rPr>
          <w:color w:val="000000" w:themeColor="text1"/>
        </w:rPr>
        <w:t xml:space="preserve">, </w:t>
      </w:r>
      <w:r>
        <w:rPr>
          <w:color w:val="000000" w:themeColor="text1"/>
          <w:lang w:val="en-US"/>
        </w:rPr>
        <w:t xml:space="preserve">Ubuntu</w:t>
      </w:r>
      <w:r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Astra Linux</w:t>
      </w:r>
      <w:r>
        <w:rPr>
          <w:color w:val="000000" w:themeColor="text1"/>
        </w:rPr>
        <w:t xml:space="preserve">-серверов;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администрирование СУБД;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принципы сетевого взаимодействия серверов;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принципы работы с инструментом командной строки (Command Line Interface).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0"/>
        </w:numPr>
        <w:ind w:firstLine="284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30" w:name="Bookmark7"/>
      <w:r>
        <w:rPr>
          <w:color w:val="000000" w:themeColor="text1"/>
        </w:rPr>
      </w:r>
      <w:bookmarkStart w:id="31" w:name="_Toc167132930"/>
      <w:r>
        <w:rPr>
          <w:color w:val="000000" w:themeColor="text1"/>
        </w:rPr>
      </w:r>
      <w:bookmarkEnd w:id="30"/>
      <w:r>
        <w:rPr>
          <w:color w:val="000000" w:themeColor="text1"/>
          <w:lang w:val="ru-RU"/>
        </w:rPr>
        <w:t xml:space="preserve">Авторизация в системе</w:t>
      </w:r>
      <w:bookmarkEnd w:id="31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</w:r>
      <w:bookmarkStart w:id="32" w:name="Bookmark8"/>
      <w:r>
        <w:rPr>
          <w:color w:val="000000" w:themeColor="text1"/>
        </w:rPr>
      </w:r>
      <w:bookmarkEnd w:id="32"/>
      <w:r>
        <w:rPr>
          <w:color w:val="000000" w:themeColor="text1"/>
        </w:rPr>
        <w:t xml:space="preserve">Для того чтобы воспользоваться отображаемыми данными серверной части системы «Еремей» необходимо перейти по адресу размещения серверной части системы (определяется в процессе установки)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Отобразится окно ввода имени пользователя и пароля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4656" cy="1828800"/>
                <wp:effectExtent l="0" t="0" r="0" b="0"/>
                <wp:docPr id="1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1491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6494"/>
                        <a:stretch/>
                      </pic:blipFill>
                      <pic:spPr bwMode="auto">
                        <a:xfrm>
                          <a:off x="0" y="0"/>
                          <a:ext cx="5695200" cy="182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8.40pt;height:144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Для входа в систему необходимо использовать свою учетную запись.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Для сохранения введенных значений </w:t>
      </w:r>
      <w:r>
        <w:rPr>
          <w:color w:val="000000" w:themeColor="text1"/>
        </w:rPr>
        <w:t xml:space="preserve">необходимо</w:t>
      </w:r>
      <w:r>
        <w:rPr>
          <w:color w:val="000000" w:themeColor="text1"/>
        </w:rPr>
        <w:t xml:space="preserve"> до нажатия на кнопку Войти включить (выбрать) </w:t>
      </w:r>
      <w:r>
        <w:rPr>
          <w:color w:val="000000" w:themeColor="text1"/>
          <w:lang w:val="en-US"/>
        </w:rPr>
        <w:t xml:space="preserve">checkbox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«Запомнить».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  <w:highlight w:val="none"/>
        </w:rPr>
      </w:pPr>
      <w:r>
        <w:rPr>
          <w:color w:val="000000" w:themeColor="text1"/>
          <w:highlight w:val="none"/>
        </w:rPr>
        <w:t xml:space="preserve">При первом запуске требуется</w:t>
      </w:r>
      <w:r>
        <w:rPr>
          <w:color w:val="000000" w:themeColor="text1"/>
          <w:highlight w:val="white"/>
        </w:rPr>
        <w:t xml:space="preserve"> зарегистрировать нового пользователя, для этого необходимо нажать Регистрация в правой части строки </w:t>
      </w:r>
      <w:r>
        <w:rPr>
          <w:color w:val="000000" w:themeColor="text1"/>
          <w:highlight w:val="white"/>
        </w:rPr>
        <w:t xml:space="preserve">м</w:t>
      </w:r>
      <w:r>
        <w:rPr>
          <w:color w:val="000000" w:themeColor="text1"/>
          <w:highlight w:val="none"/>
        </w:rPr>
        <w:t xml:space="preserve">еню</w:t>
      </w:r>
      <w:r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ввести новый логин, пароль и подтверждение пароля (пароль должен содержать не менее 6 символов и включать в себя хотя бы одну цифру, заглавную латинскую буку, строчную латинскую букву и </w:t>
      </w:r>
      <w:r>
        <w:rPr>
          <w:color w:val="000000" w:themeColor="text1"/>
        </w:rPr>
        <w:t xml:space="preserve">специальный</w:t>
      </w:r>
      <w:r>
        <w:rPr>
          <w:color w:val="000000" w:themeColor="text1"/>
        </w:rPr>
        <w:t xml:space="preserve"> символ), затем нажать Зарегистрировать и подтвердить регистрацию. </w:t>
      </w:r>
      <w:r>
        <w:rPr>
          <w:color w:val="000000" w:themeColor="text1"/>
          <w:highlight w:val="none"/>
        </w:rPr>
        <w:t xml:space="preserve">В</w:t>
      </w:r>
      <w:r>
        <w:rPr>
          <w:color w:val="000000" w:themeColor="text1"/>
          <w:highlight w:val="white"/>
        </w:rPr>
        <w:t xml:space="preserve"> пилотной версии рекомендуется использовать логин/пароль demo/Demo_2024</w:t>
      </w:r>
      <w:r>
        <w:rPr>
          <w:color w:val="000000" w:themeColor="text1"/>
        </w:rPr>
        <w:t xml:space="preserve">. 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33" w:name="_Toc167132931"/>
      <w:r>
        <w:rPr>
          <w:color w:val="000000" w:themeColor="text1"/>
          <w:lang w:val="ru-RU"/>
        </w:rPr>
        <w:t xml:space="preserve">Панель навигации</w:t>
      </w:r>
      <w:bookmarkEnd w:id="33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</w:r>
      <w:bookmarkStart w:id="34" w:name="Bookmark16"/>
      <w:r>
        <w:rPr>
          <w:color w:val="000000" w:themeColor="text1"/>
        </w:rPr>
      </w:r>
      <w:bookmarkEnd w:id="34"/>
      <w:r>
        <w:rPr>
          <w:color w:val="000000" w:themeColor="text1"/>
        </w:rPr>
        <w:t xml:space="preserve">После ввода связки </w:t>
      </w:r>
      <w:r>
        <w:rPr>
          <w:color w:val="000000" w:themeColor="text1"/>
        </w:rPr>
        <w:t xml:space="preserve">логин/пароль по умолчанию </w:t>
      </w:r>
      <w:r>
        <w:rPr>
          <w:color w:val="000000" w:themeColor="text1"/>
        </w:rPr>
        <w:t xml:space="preserve">отображается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раздел Оборудование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8800" cy="2880000"/>
                <wp:effectExtent l="0" t="0" r="3810" b="3175"/>
                <wp:docPr id="2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003997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698800" cy="28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8.72pt;height:226.7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rFonts w:eastAsiaTheme="minorEastAsia"/>
          <w:color w:val="000000" w:themeColor="text1"/>
        </w:rPr>
      </w:pPr>
      <w:r>
        <w:rPr>
          <w:color w:val="000000" w:themeColor="text1"/>
        </w:rPr>
      </w:r>
      <w:bookmarkStart w:id="35" w:name="Bookmark14"/>
      <w:r>
        <w:rPr>
          <w:color w:val="000000" w:themeColor="text1"/>
        </w:rPr>
      </w:r>
      <w:bookmarkEnd w:id="35"/>
      <w:r>
        <w:rPr>
          <w:color w:val="000000" w:themeColor="text1"/>
        </w:rPr>
        <w:t xml:space="preserve">В </w:t>
      </w:r>
      <w:r>
        <w:rPr>
          <w:color w:val="000000" w:themeColor="text1"/>
        </w:rPr>
        <w:t xml:space="preserve">верхней</w:t>
      </w:r>
      <w:r>
        <w:rPr>
          <w:color w:val="000000" w:themeColor="text1"/>
        </w:rPr>
        <w:t xml:space="preserve"> части экрана расположена панель навигации, через которую осуществляется доступ к разделам</w:t>
      </w:r>
      <w:r>
        <w:rPr>
          <w:color w:val="000000" w:themeColor="text1"/>
        </w:rPr>
        <w:t xml:space="preserve">, там же находится кнопка выхода из системы</w:t>
      </w:r>
      <w:r>
        <w:rPr>
          <w:color w:val="000000" w:themeColor="text1"/>
        </w:rPr>
        <w:t xml:space="preserve">:</w:t>
      </w:r>
      <w:r>
        <w:rPr>
          <w:rFonts w:eastAsiaTheme="minorEastAsia"/>
          <w:color w:val="000000" w:themeColor="text1"/>
        </w:rPr>
      </w:r>
      <w:r>
        <w:rPr>
          <w:rFonts w:eastAsiaTheme="minorEastAsia"/>
          <w:color w:val="000000" w:themeColor="text1"/>
        </w:rPr>
      </w:r>
    </w:p>
    <w:p>
      <w:pPr>
        <w:pStyle w:val="971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 xml:space="preserve">Оборудование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 xml:space="preserve">Подразделения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 xml:space="preserve">Выйти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36" w:name="_Toc167132932"/>
      <w:r>
        <w:rPr>
          <w:color w:val="000000" w:themeColor="text1"/>
        </w:rPr>
        <w:t xml:space="preserve">Раздел Оборудование</w:t>
      </w:r>
      <w:bookmarkEnd w:id="36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Экран содержит три раскрывающиеся области и таблицу со списком данных. Раздел предназначен для фильтрации данных, просмотра диаграмм и выгрузки данных в </w:t>
      </w:r>
      <w:r>
        <w:rPr>
          <w:color w:val="000000" w:themeColor="text1"/>
          <w:lang w:val="en-US"/>
        </w:rPr>
        <w:t xml:space="preserve">Excel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37" w:name="_Toc167132933"/>
      <w:r>
        <w:rPr>
          <w:color w:val="000000" w:themeColor="text1"/>
        </w:rPr>
        <w:t xml:space="preserve">Область </w:t>
      </w:r>
      <w:r>
        <w:rPr>
          <w:color w:val="000000" w:themeColor="text1"/>
        </w:rPr>
        <w:t xml:space="preserve">Фильтры</w:t>
      </w:r>
      <w:bookmarkEnd w:id="37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Фильтрация данных осуществляется по следующим параметрам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Подразделение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Операционная система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  <w:lang w:val="en-US"/>
        </w:rPr>
        <w:t xml:space="preserve">RAM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Количество ядер </w:t>
      </w:r>
      <w:r>
        <w:rPr>
          <w:color w:val="000000" w:themeColor="text1"/>
          <w:lang w:val="en-US"/>
        </w:rPr>
        <w:t xml:space="preserve">CPU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Частота </w:t>
      </w:r>
      <w:r>
        <w:rPr>
          <w:color w:val="000000" w:themeColor="text1"/>
          <w:lang w:val="en-US"/>
        </w:rPr>
        <w:t xml:space="preserve">CPU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Опциональное значение любого параметра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2570"/>
                <wp:effectExtent l="0" t="0" r="3175" b="0"/>
                <wp:docPr id="3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179023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1512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119.1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Общее правило при выборе фильтров: после установления нужных значений требуется нажать кнопку Применить. Для сброса – Очистить фильтры</w:t>
      </w:r>
      <w:r>
        <w:rPr>
          <w:color w:val="000000" w:themeColor="text1"/>
        </w:rPr>
        <w:t xml:space="preserve"> и подтвердить выбор кнопкой Применить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Подразделение 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Для выбора </w:t>
      </w:r>
      <w:r>
        <w:rPr>
          <w:color w:val="000000" w:themeColor="text1"/>
        </w:rPr>
        <w:t xml:space="preserve">с помощью </w:t>
      </w:r>
      <w:r>
        <w:rPr>
          <w:color w:val="000000" w:themeColor="text1"/>
          <w:lang w:val="en-US"/>
        </w:rPr>
        <w:t xml:space="preserve">checkbox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доступны значения, установленные в справочном разделе Подразделение. В выпадающем списке доступен поиск на вхождение по названию подразделений без учета регистра: нужно ввести любое количество символов и нажать на лупу.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Операционная система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Для выбора с помощью </w:t>
      </w:r>
      <w:r>
        <w:rPr>
          <w:color w:val="000000" w:themeColor="text1"/>
          <w:lang w:val="en-US"/>
        </w:rPr>
        <w:t xml:space="preserve">checkbox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выпадающем списке показаны уникальные значения операционных систем всей базы</w:t>
      </w:r>
      <w:r>
        <w:rPr>
          <w:color w:val="000000" w:themeColor="text1"/>
        </w:rPr>
        <w:t xml:space="preserve"> компьютеров</w:t>
      </w:r>
      <w:r>
        <w:rPr>
          <w:color w:val="000000" w:themeColor="text1"/>
        </w:rPr>
        <w:t xml:space="preserve">, собранной агентами. В выпадающем списке доступен поиск на вхождение по </w:t>
      </w:r>
      <w:r>
        <w:rPr>
          <w:color w:val="000000" w:themeColor="text1"/>
        </w:rPr>
        <w:t xml:space="preserve">названию операционных систем без учета регистра: нужно ввести любое количество символов и нажать на лупу.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Найти</w:t>
      </w:r>
      <w:r>
        <w:rPr>
          <w:b/>
          <w:bCs/>
          <w:color w:val="000000" w:themeColor="text1"/>
        </w:rPr>
        <w:t xml:space="preserve"> (Опциональное значение любого параметра)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Поиск на вхождение по значениям всех колонок без учета регистра: нужно ввести любое количество символов.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lang w:val="en-US"/>
        </w:rPr>
        <w:t xml:space="preserve">RAM</w:t>
      </w:r>
      <w:r>
        <w:rPr>
          <w:b/>
          <w:bCs/>
          <w:color w:val="000000" w:themeColor="text1"/>
        </w:rPr>
        <w:t xml:space="preserve">, Количество ядер </w:t>
      </w:r>
      <w:r>
        <w:rPr>
          <w:b/>
          <w:bCs/>
          <w:color w:val="000000" w:themeColor="text1"/>
          <w:lang w:val="en-US"/>
        </w:rPr>
        <w:t xml:space="preserve">CPU</w:t>
      </w:r>
      <w:r>
        <w:rPr>
          <w:b/>
          <w:bCs/>
          <w:color w:val="000000" w:themeColor="text1"/>
        </w:rPr>
        <w:t xml:space="preserve">, Частота </w:t>
      </w:r>
      <w:r>
        <w:rPr>
          <w:b/>
          <w:bCs/>
          <w:color w:val="000000" w:themeColor="text1"/>
          <w:lang w:val="en-US"/>
        </w:rPr>
        <w:t xml:space="preserve">CPU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Выбор необходимых для фильтрации значений с помощью ползунка. </w:t>
      </w:r>
      <w:r>
        <w:rPr>
          <w:color w:val="000000" w:themeColor="text1"/>
        </w:rPr>
        <w:t xml:space="preserve">Выбор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ограничен уникальными значениями соответствующих параметров всей базы компьютеров, собранной агентами.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38" w:name="_Toc167132934"/>
      <w:r>
        <w:rPr>
          <w:color w:val="000000" w:themeColor="text1"/>
        </w:rPr>
        <w:t xml:space="preserve">Область Графики</w:t>
      </w:r>
      <w:bookmarkEnd w:id="38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Отображается два графика: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1"/>
        </w:numPr>
        <w:rPr>
          <w:color w:val="000000" w:themeColor="text1"/>
        </w:rPr>
      </w:pPr>
      <w:r>
        <w:rPr>
          <w:color w:val="000000" w:themeColor="text1"/>
        </w:rPr>
        <w:t xml:space="preserve">круговая диаграмма распределения установленных на компьютерах сети операционных систем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1"/>
        </w:numPr>
        <w:rPr>
          <w:color w:val="000000" w:themeColor="text1"/>
        </w:rPr>
      </w:pPr>
      <w:r>
        <w:rPr>
          <w:color w:val="000000" w:themeColor="text1"/>
        </w:rPr>
        <w:t xml:space="preserve">круговая диаграмма </w:t>
      </w:r>
      <w:r>
        <w:rPr>
          <w:color w:val="000000" w:themeColor="text1"/>
        </w:rPr>
        <w:t xml:space="preserve">распределения процессоров компьютеров сети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Графики построены</w:t>
      </w:r>
      <w:r>
        <w:rPr>
          <w:color w:val="000000" w:themeColor="text1"/>
        </w:rPr>
        <w:t xml:space="preserve"> относительно подгруженных данных по фильтру</w:t>
      </w:r>
      <w:r>
        <w:rPr>
          <w:color w:val="000000" w:themeColor="text1"/>
        </w:rPr>
        <w:t xml:space="preserve">: без использования фильтрации предоставляет распределение для всех компьютеров базы, п</w:t>
      </w:r>
      <w:r>
        <w:rPr>
          <w:color w:val="000000" w:themeColor="text1"/>
        </w:rPr>
        <w:t xml:space="preserve">осле выбора необходимых фильтров </w:t>
      </w:r>
      <w:r>
        <w:rPr>
          <w:color w:val="000000" w:themeColor="text1"/>
        </w:rPr>
        <w:t xml:space="preserve">– только по подтвержденной выборке.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2570"/>
                <wp:effectExtent l="0" t="0" r="3175" b="0"/>
                <wp:docPr id="4" name="Picture 1" descr="A colorful circle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169334" name="Picture 1" descr="A colorful circle with black text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1512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119.1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39" w:name="_Toc167132935"/>
      <w:r>
        <w:rPr>
          <w:color w:val="000000" w:themeColor="text1"/>
        </w:rPr>
        <w:t xml:space="preserve">Область Поиск</w:t>
      </w:r>
      <w:bookmarkEnd w:id="39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Поиск на вхождение по значениям без учета регистра: нужно ввести любое количество символов. Колонки для поиска сгруппированы следующим образом: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2"/>
        </w:numPr>
        <w:rPr>
          <w:color w:val="000000" w:themeColor="text1"/>
        </w:rPr>
      </w:pPr>
      <w:r>
        <w:rPr>
          <w:color w:val="000000" w:themeColor="text1"/>
        </w:rPr>
        <w:t xml:space="preserve">По ПК</w:t>
      </w:r>
      <w:r>
        <w:rPr>
          <w:color w:val="000000" w:themeColor="text1"/>
        </w:rPr>
        <w:t xml:space="preserve">: поиск по вхождению по всем текстовым полям таблицы ПК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2"/>
        </w:numPr>
        <w:rPr>
          <w:color w:val="000000" w:themeColor="text1"/>
        </w:rPr>
      </w:pPr>
      <w:r>
        <w:rPr>
          <w:color w:val="000000" w:themeColor="text1"/>
        </w:rPr>
        <w:t xml:space="preserve">По ПО</w:t>
      </w:r>
      <w:r>
        <w:rPr>
          <w:color w:val="000000" w:themeColor="text1"/>
        </w:rPr>
        <w:t xml:space="preserve">: поиск по вхождению по всем колонкам</w:t>
      </w:r>
      <w:r>
        <w:rPr>
          <w:color w:val="000000" w:themeColor="text1"/>
        </w:rPr>
        <w:t xml:space="preserve"> подраздела ПО (см.Карточка ПК)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2"/>
        </w:numPr>
        <w:rPr>
          <w:color w:val="000000" w:themeColor="text1"/>
        </w:rPr>
      </w:pPr>
      <w:r>
        <w:rPr>
          <w:color w:val="000000" w:themeColor="text1"/>
        </w:rPr>
        <w:t xml:space="preserve">По устройству</w:t>
      </w:r>
      <w:r>
        <w:rPr>
          <w:color w:val="000000" w:themeColor="text1"/>
        </w:rPr>
        <w:t xml:space="preserve">: поиск по названию и описанию </w:t>
      </w:r>
      <w:r>
        <w:rPr>
          <w:color w:val="000000" w:themeColor="text1"/>
        </w:rPr>
        <w:t xml:space="preserve">подраздела У</w:t>
      </w:r>
      <w:r>
        <w:rPr>
          <w:color w:val="000000" w:themeColor="text1"/>
        </w:rPr>
        <w:t xml:space="preserve">стройств</w:t>
      </w:r>
      <w:r>
        <w:rPr>
          <w:color w:val="000000" w:themeColor="text1"/>
        </w:rPr>
        <w:t xml:space="preserve">а (см.Карточка ПК)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56285"/>
                <wp:effectExtent l="0" t="0" r="3175" b="5715"/>
                <wp:docPr id="5" name="Picture 1" descr="A screenshot of a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214538" name="Picture 1" descr="A screenshot of a phone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756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59.5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40" w:name="_Toc167132936"/>
      <w:r>
        <w:rPr>
          <w:color w:val="000000" w:themeColor="text1"/>
        </w:rPr>
        <w:t xml:space="preserve">Область с данными</w:t>
      </w:r>
      <w:bookmarkEnd w:id="40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Данные представлены в виде таблицы с возможностью опционального выбора отображения колонок, порядка их расположения и выбора количества отображаемых на странице записей (10, 20, 50 или 100). </w:t>
      </w:r>
      <w:r>
        <w:rPr>
          <w:color w:val="000000" w:themeColor="text1"/>
        </w:rPr>
        <w:t xml:space="preserve">В таблице доступна сортировка по всем столбцам.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Отображение данных постраничное. Каждая запись соответствует конкретному компьютеру в сети, по которому агентом получены и переданы данные.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41780"/>
                <wp:effectExtent l="0" t="0" r="3175" b="0"/>
                <wp:docPr id="6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365293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1541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21.4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В таблице отображены данные по ПК, чтобы посмотреть данные по ПО, установленному на ПК, требуется открыть карточку ПК (см. ниже).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Под таблицей с данными расположены кнопки выгрузки в файл для </w:t>
      </w:r>
      <w:r>
        <w:rPr>
          <w:color w:val="000000" w:themeColor="text1"/>
        </w:rPr>
        <w:t xml:space="preserve">сохранения на локальном компьютере: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4"/>
        </w:numPr>
        <w:rPr>
          <w:color w:val="000000" w:themeColor="text1"/>
        </w:rPr>
      </w:pPr>
      <w:r>
        <w:rPr>
          <w:color w:val="000000" w:themeColor="text1"/>
        </w:rPr>
        <w:t xml:space="preserve">Список П</w:t>
      </w:r>
      <w:r>
        <w:rPr>
          <w:color w:val="000000" w:themeColor="text1"/>
        </w:rPr>
        <w:t xml:space="preserve">К</w:t>
      </w:r>
      <w:r>
        <w:rPr>
          <w:color w:val="000000" w:themeColor="text1"/>
        </w:rPr>
        <w:t xml:space="preserve"> в </w:t>
      </w:r>
      <w:r>
        <w:rPr>
          <w:color w:val="000000" w:themeColor="text1"/>
          <w:lang w:val="en-US"/>
        </w:rPr>
        <w:t xml:space="preserve">Excel</w:t>
      </w:r>
      <w:r>
        <w:rPr>
          <w:color w:val="000000" w:themeColor="text1"/>
        </w:rPr>
        <w:t xml:space="preserve">: выгрузка всех записей таблицы с учетом фильтров и </w:t>
      </w:r>
      <w:r>
        <w:rPr>
          <w:color w:val="000000" w:themeColor="text1"/>
        </w:rPr>
        <w:t xml:space="preserve">без учета </w:t>
      </w:r>
      <w:r>
        <w:rPr>
          <w:color w:val="000000" w:themeColor="text1"/>
        </w:rPr>
        <w:t xml:space="preserve">выбранных колонок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4"/>
        </w:numPr>
        <w:rPr>
          <w:color w:val="000000" w:themeColor="text1"/>
        </w:rPr>
      </w:pPr>
      <w:r>
        <w:rPr>
          <w:color w:val="000000" w:themeColor="text1"/>
        </w:rPr>
        <w:t xml:space="preserve">Список П</w:t>
      </w:r>
      <w:r>
        <w:rPr>
          <w:color w:val="000000" w:themeColor="text1"/>
        </w:rPr>
        <w:t xml:space="preserve">О</w:t>
      </w:r>
      <w:r>
        <w:rPr>
          <w:color w:val="000000" w:themeColor="text1"/>
        </w:rPr>
        <w:t xml:space="preserve"> в </w:t>
      </w:r>
      <w:r>
        <w:rPr>
          <w:color w:val="000000" w:themeColor="text1"/>
          <w:lang w:val="en-US"/>
        </w:rPr>
        <w:t xml:space="preserve">Excel</w:t>
      </w:r>
      <w:r>
        <w:rPr>
          <w:color w:val="000000" w:themeColor="text1"/>
        </w:rPr>
        <w:t xml:space="preserve">: выгрузка всего ПО, установленного на компьютерах выбранных записей таблицы (одна запись таблицы </w:t>
      </w:r>
      <w:r>
        <w:rPr>
          <w:color w:val="000000" w:themeColor="text1"/>
          <w:lang w:val="en-US"/>
        </w:rPr>
        <w:t xml:space="preserve">Excel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соответствует одному наименованию установленного ПО)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ind w:firstLine="0"/>
        <w:rPr>
          <w:color w:val="000000" w:themeColor="text1"/>
        </w:rPr>
      </w:pPr>
      <w:r>
        <w:rPr>
          <w:color w:val="000000" w:themeColor="text1"/>
          <w:lang w:val="en-US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41" w:name="_Toc167132937"/>
      <w:r>
        <w:rPr>
          <w:color w:val="000000" w:themeColor="text1"/>
        </w:rPr>
        <w:t xml:space="preserve">Карточка ПК</w:t>
      </w:r>
      <w:bookmarkEnd w:id="41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При двойном клике на запись таблицы появляется всплывающее окно </w:t>
      </w:r>
      <w:r>
        <w:rPr>
          <w:color w:val="000000" w:themeColor="text1"/>
        </w:rPr>
        <w:t xml:space="preserve">(карточка ПК) </w:t>
      </w:r>
      <w:r>
        <w:rPr>
          <w:color w:val="000000" w:themeColor="text1"/>
        </w:rPr>
        <w:t xml:space="preserve">с подробной информацией по выбранному компьютеру сети.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В окне доступна прокрутка экрана, реализована возможность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5"/>
        </w:numPr>
        <w:rPr>
          <w:color w:val="000000" w:themeColor="text1"/>
        </w:rPr>
      </w:pPr>
      <w:r>
        <w:rPr>
          <w:color w:val="000000" w:themeColor="text1"/>
        </w:rPr>
        <w:t xml:space="preserve">выгрузки </w:t>
      </w:r>
      <w:r>
        <w:rPr>
          <w:color w:val="000000" w:themeColor="text1"/>
        </w:rPr>
        <w:t xml:space="preserve">информации по данному компьютеру в </w:t>
      </w:r>
      <w:r>
        <w:rPr>
          <w:color w:val="000000" w:themeColor="text1"/>
          <w:lang w:val="en-US"/>
        </w:rPr>
        <w:t xml:space="preserve">Excel</w:t>
      </w:r>
      <w:r>
        <w:rPr>
          <w:color w:val="000000" w:themeColor="text1"/>
        </w:rPr>
        <w:t xml:space="preserve">: требуется нажать кнопку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</w:t>
      </w:r>
      <w:r>
        <w:rPr>
          <w:color w:val="000000" w:themeColor="text1"/>
          <w:lang w:val="en-US"/>
        </w:rPr>
        <w:t xml:space="preserve">Excel</w:t>
      </w:r>
      <w:r>
        <w:rPr>
          <w:color w:val="000000" w:themeColor="text1"/>
        </w:rPr>
        <w:t xml:space="preserve"> внизу карточки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35"/>
        </w:numPr>
        <w:rPr>
          <w:color w:val="000000" w:themeColor="text1"/>
        </w:rPr>
      </w:pPr>
      <w:r>
        <w:rPr>
          <w:color w:val="000000" w:themeColor="text1"/>
        </w:rPr>
        <w:t xml:space="preserve">изменения подразделения, к которому принадлежит данный компьютер: с помощью выпадающего списка Подразделение необходимо выбрать новое значение и нажать кнопку Сохранить внизу карточки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Закрытие карточки без сохранения изменений осуществляется с помощью кнопки Закрыть внизу карточки или по крестику в правом верхнем углу карточки.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Разделы карточки </w:t>
      </w:r>
      <w:r>
        <w:rPr>
          <w:b/>
          <w:bCs/>
          <w:color w:val="000000" w:themeColor="text1"/>
        </w:rPr>
        <w:t xml:space="preserve">ПК</w:t>
      </w:r>
      <w:r>
        <w:rPr>
          <w:b/>
          <w:bCs/>
          <w:color w:val="000000" w:themeColor="text1"/>
        </w:rPr>
        <w:t xml:space="preserve">:  </w: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</w:r>
    </w:p>
    <w:p>
      <w:pPr>
        <w:pStyle w:val="980"/>
        <w:numPr>
          <w:ilvl w:val="0"/>
          <w:numId w:val="16"/>
        </w:numPr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Основное: сводная информация по системным характеристикам ПК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3035"/>
                <wp:effectExtent l="0" t="0" r="3175" b="0"/>
                <wp:docPr id="7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24215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96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312.0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16"/>
        </w:numPr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Устройства: подключенные периферийные устройства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3035"/>
                <wp:effectExtent l="0" t="0" r="3175" b="0"/>
                <wp:docPr id="8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230969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96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12.0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16"/>
        </w:numPr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Программы: информация о ПО, установленном на данном ПК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3035"/>
                <wp:effectExtent l="0" t="0" r="3175" b="0"/>
                <wp:docPr id="9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6659843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396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312.0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16"/>
        </w:numPr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Диски: информация о накопителях данного ПК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81528"/>
                <wp:effectExtent l="0" t="0" r="3175" b="5080"/>
                <wp:docPr id="10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1383240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0" r="0" b="22242"/>
                        <a:stretch/>
                      </pic:blipFill>
                      <pic:spPr bwMode="auto">
                        <a:xfrm>
                          <a:off x="0" y="0"/>
                          <a:ext cx="5940425" cy="30815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242.64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16"/>
        </w:numPr>
        <w:ind w:left="0" w:firstLine="284"/>
        <w:rPr>
          <w:color w:val="000000" w:themeColor="text1"/>
        </w:rPr>
      </w:pPr>
      <w:r>
        <w:rPr>
          <w:color w:val="000000" w:themeColor="text1"/>
        </w:rPr>
        <w:t xml:space="preserve">Принтеры: подключенные к ПК принтеры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3035"/>
                <wp:effectExtent l="0" t="0" r="3175" b="0"/>
                <wp:docPr id="11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3066531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396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312.0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7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42" w:name="_Toc167132938"/>
      <w:r>
        <w:rPr>
          <w:color w:val="000000" w:themeColor="text1"/>
        </w:rPr>
        <w:t xml:space="preserve">Раздел Подразделения</w:t>
      </w:r>
      <w:bookmarkEnd w:id="42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Справочный раздел с возможностью добавления</w:t>
      </w:r>
      <w:r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редактирования подразделений</w:t>
      </w:r>
      <w:r>
        <w:rPr>
          <w:color w:val="000000" w:themeColor="text1"/>
        </w:rPr>
        <w:t xml:space="preserve"> и выгрузки файла для установки агента в разрезе подразделений и операционной системы ПК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Список подразделений отображается в виде дерева с иерархической структурой.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30805"/>
                <wp:effectExtent l="0" t="0" r="3175" b="0"/>
                <wp:docPr id="12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4455472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263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07.1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В таблице с данными доступна сортировка и фильтрация по столбцу Описание.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43" w:name="_Toc167132939"/>
      <w:r>
        <w:rPr>
          <w:color w:val="000000" w:themeColor="text1"/>
        </w:rPr>
        <w:t xml:space="preserve">Карточка подразделения</w:t>
      </w:r>
      <w:bookmarkEnd w:id="43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При двойном клике на подразделение открывается карточка редактирования, на которой можно изменить вышестоящее подразделение, название, описание и выгрузить установщик агента на локальный компьютер.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207000"/>
                <wp:effectExtent l="0" t="0" r="3175" b="0"/>
                <wp:docPr id="13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323776" name="Picture 1" descr="A screenshot of a comput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520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410.0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Для создания нового подразделения необходимо нажать иконку добавления записи в правом верхнем углу раздела.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28"/>
        <w:ind w:left="0" w:firstLine="284"/>
        <w:rPr>
          <w:color w:val="000000" w:themeColor="text1"/>
        </w:rPr>
      </w:pPr>
      <w:r>
        <w:rPr>
          <w:color w:val="000000" w:themeColor="text1"/>
        </w:rPr>
      </w:r>
      <w:bookmarkStart w:id="44" w:name="_Toc167132940"/>
      <w:r>
        <w:rPr>
          <w:color w:val="000000" w:themeColor="text1"/>
        </w:rPr>
        <w:t xml:space="preserve">Выгрузка файла агента</w:t>
      </w:r>
      <w:bookmarkEnd w:id="44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284"/>
        <w:rPr>
          <w:color w:val="000000" w:themeColor="text1"/>
        </w:rPr>
      </w:pPr>
      <w:r>
        <w:rPr>
          <w:color w:val="000000" w:themeColor="text1"/>
        </w:rPr>
        <w:t xml:space="preserve">Файл для установки приложения-агента на </w:t>
      </w:r>
      <w:r>
        <w:rPr>
          <w:rStyle w:val="990"/>
          <w:b w:val="0"/>
          <w:color w:val="000000" w:themeColor="text1"/>
          <w:szCs w:val="28"/>
        </w:rPr>
        <w:t xml:space="preserve">персональных компьютерах пользователей</w:t>
      </w:r>
      <w:r>
        <w:rPr>
          <w:rStyle w:val="990"/>
          <w:b w:val="0"/>
          <w:color w:val="000000" w:themeColor="text1"/>
          <w:szCs w:val="28"/>
        </w:rPr>
        <w:t xml:space="preserve"> формируется индивидуально для подразделения и ОС.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  <w:t xml:space="preserve">Необходимо открыть карточку нужного подразделения и нажать на кнопку ОС, установленной на целевом ПК. Инициируется скачивание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 xml:space="preserve">zip</w:t>
      </w:r>
      <w:r>
        <w:rPr>
          <w:color w:val="000000" w:themeColor="text1"/>
        </w:rPr>
        <w:t xml:space="preserve">-</w:t>
      </w:r>
      <w:r>
        <w:rPr>
          <w:color w:val="000000" w:themeColor="text1"/>
        </w:rPr>
        <w:t xml:space="preserve">архива, </w:t>
      </w:r>
      <w:r>
        <w:rPr>
          <w:color w:val="000000" w:themeColor="text1"/>
        </w:rPr>
        <w:t xml:space="preserve">в</w:t>
      </w:r>
      <w:r>
        <w:rPr>
          <w:color w:val="000000" w:themeColor="text1"/>
        </w:rPr>
        <w:t xml:space="preserve"> составе</w:t>
      </w:r>
      <w:r>
        <w:rPr>
          <w:color w:val="000000" w:themeColor="text1"/>
        </w:rPr>
        <w:t xml:space="preserve"> которо</w:t>
      </w:r>
      <w:r>
        <w:rPr>
          <w:color w:val="000000" w:themeColor="text1"/>
        </w:rPr>
        <w:t xml:space="preserve">го находятся три файла (на примере ОС </w:t>
      </w:r>
      <w:r>
        <w:rPr>
          <w:color w:val="000000" w:themeColor="text1"/>
          <w:lang w:val="en-US"/>
        </w:rPr>
        <w:t xml:space="preserve">Windows</w:t>
      </w:r>
      <w:r>
        <w:rPr>
          <w:color w:val="000000" w:themeColor="text1"/>
        </w:rPr>
        <w:t xml:space="preserve">)</w:t>
      </w:r>
      <w:r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80"/>
        <w:numPr>
          <w:ilvl w:val="0"/>
          <w:numId w:val="16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исполняемый файл Jeremy.exe</w: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</w:r>
    </w:p>
    <w:p>
      <w:pPr>
        <w:pStyle w:val="980"/>
        <w:numPr>
          <w:ilvl w:val="0"/>
          <w:numId w:val="16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файл настроек settings.ini</w: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</w:r>
    </w:p>
    <w:p>
      <w:pPr>
        <w:pStyle w:val="980"/>
        <w:numPr>
          <w:ilvl w:val="0"/>
          <w:numId w:val="16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скрипт установки install_jeremy.bat</w: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</w:r>
    </w:p>
    <w:p>
      <w:pPr>
        <w:pStyle w:val="98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1"/>
        <w:numPr>
          <w:ilvl w:val="0"/>
          <w:numId w:val="0"/>
        </w:numPr>
        <w:keepLines/>
        <w:keepNext/>
        <w:tabs>
          <w:tab w:val="left" w:pos="851" w:leader="none"/>
        </w:tabs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  <w:p>
      <w:r/>
      <w:r/>
    </w:p>
    <w:p>
      <w:r/>
      <w:r/>
    </w:p>
  </w:endnote>
  <w:endnote w:type="continuationSeparator" w:id="0">
    <w:p>
      <w:pPr>
        <w:spacing w:line="240" w:lineRule="auto"/>
      </w:pPr>
      <w:r>
        <w:continuationSeparator/>
      </w:r>
      <w:r/>
    </w:p>
    <w:p>
      <w:r/>
      <w:r/>
    </w:p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Symbol">
    <w:panose1 w:val="05010000000000000000"/>
  </w:font>
  <w:font w:name="Courier New">
    <w:panose1 w:val="020704090202050204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120376258"/>
      <w:docPartObj>
        <w:docPartGallery w:val="Page Numbers (Bottom of Page)"/>
        <w:docPartUnique w:val="true"/>
      </w:docPartObj>
      <w:rPr/>
    </w:sdtPr>
    <w:sdtContent>
      <w:p>
        <w:pPr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  <w:p>
      <w:r/>
      <w:r/>
    </w:p>
    <w:p>
      <w:r/>
      <w:r/>
    </w:p>
  </w:footnote>
  <w:footnote w:type="continuationSeparator" w:id="0">
    <w:p>
      <w:pPr>
        <w:spacing w:line="240" w:lineRule="auto"/>
      </w:pPr>
      <w:r>
        <w:continuationSeparator/>
      </w:r>
      <w:r/>
    </w:p>
    <w:p>
      <w:r/>
      <w:r/>
    </w:p>
    <w:p>
      <w:r/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pStyle w:val="967"/>
      <w:isLgl w:val="false"/>
      <w:suff w:val="space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pStyle w:val="968"/>
      <w:isLgl w:val="false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>
      <w:start w:val="1"/>
      <w:numFmt w:val="decimal"/>
      <w:pStyle w:val="926"/>
      <w:isLgl w:val="false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927"/>
      <w:isLgl w:val="false"/>
      <w:suff w:val="space"/>
      <w:lvlText w:val="%1.%2."/>
      <w:lvlJc w:val="left"/>
      <w:pPr>
        <w:ind w:left="1277" w:firstLine="0"/>
      </w:pPr>
      <w:rPr>
        <w:rFonts w:hint="default" w:ascii="Times New Roman" w:hAnsi="Times New Roman" w:cs="Times New Roman"/>
        <w:b/>
        <w:sz w:val="28"/>
        <w:szCs w:val="28"/>
      </w:rPr>
    </w:lvl>
    <w:lvl w:ilvl="2">
      <w:start w:val="1"/>
      <w:numFmt w:val="decimal"/>
      <w:pStyle w:val="928"/>
      <w:isLgl w:val="false"/>
      <w:suff w:val="space"/>
      <w:lvlText w:val="%1.%2.%3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929"/>
      <w:isLgl w:val="false"/>
      <w:suff w:val="space"/>
      <w:lvlText w:val="%1.%2.%3.%4.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isLgl w:val="false"/>
      <w:suff w:val="space"/>
      <w:lvlText w:val="%1.%2.%3.%4.%5."/>
      <w:lvlJc w:val="left"/>
      <w:pPr>
        <w:ind w:left="709" w:firstLine="0"/>
      </w:pPr>
      <w:rPr>
        <w:rFonts w:hint="default"/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 w:val="false"/>
      <w:suff w:val="tab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pStyle w:val="971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973"/>
      <w:isLgl w:val="false"/>
      <w:suff w:val="spac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Calibri" w:hAnsi="Calibri" w:cs="Calibri"/>
        <w:sz w:val="28"/>
      </w:rPr>
    </w:lvl>
    <w:lvl w:ilvl="1">
      <w:start w:val="1"/>
      <w:numFmt w:val="bullet"/>
      <w:pStyle w:val="972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576" w:firstLine="133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930"/>
      <w:isLgl w:val="false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none"/>
      <w:pStyle w:val="931"/>
      <w:isLgl w:val="false"/>
      <w:suff w:val="space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932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933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34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pStyle w:val="947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2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2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2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25"/>
  </w:num>
  <w:num w:numId="2">
    <w:abstractNumId w:val="4"/>
  </w:num>
  <w:num w:numId="3">
    <w:abstractNumId w:val="24"/>
  </w:num>
  <w:num w:numId="4">
    <w:abstractNumId w:val="3"/>
  </w:num>
  <w:num w:numId="5">
    <w:abstractNumId w:val="13"/>
  </w:num>
  <w:num w:numId="6">
    <w:abstractNumId w:val="23"/>
  </w:num>
  <w:num w:numId="7">
    <w:abstractNumId w:val="0"/>
  </w:num>
  <w:num w:numId="8">
    <w:abstractNumId w:val="17"/>
  </w:num>
  <w:num w:numId="9">
    <w:abstractNumId w:val="20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"/>
  </w:num>
  <w:num w:numId="13">
    <w:abstractNumId w:val="16"/>
  </w:num>
  <w:num w:numId="14">
    <w:abstractNumId w:val="11"/>
  </w:num>
  <w:num w:numId="15">
    <w:abstractNumId w:val="5"/>
  </w:num>
  <w:num w:numId="16">
    <w:abstractNumId w:val="2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12"/>
  </w:num>
  <w:num w:numId="26">
    <w:abstractNumId w:val="7"/>
  </w:num>
  <w:num w:numId="27">
    <w:abstractNumId w:val="19"/>
  </w:num>
  <w:num w:numId="28">
    <w:abstractNumId w:val="21"/>
  </w:num>
  <w:num w:numId="29">
    <w:abstractNumId w:val="10"/>
  </w:num>
  <w:num w:numId="30">
    <w:abstractNumId w:val="9"/>
  </w:num>
  <w:num w:numId="31">
    <w:abstractNumId w:val="14"/>
  </w:num>
  <w:num w:numId="32">
    <w:abstractNumId w:val="8"/>
  </w:num>
  <w:num w:numId="33">
    <w:abstractNumId w:val="27"/>
  </w:num>
  <w:num w:numId="34">
    <w:abstractNumId w:val="18"/>
  </w:num>
  <w:num w:numId="35">
    <w:abstractNumId w:val="2"/>
  </w:num>
  <w:num w:numId="36">
    <w:abstractNumId w:val="4"/>
  </w:num>
  <w:num w:numId="37">
    <w:abstractNumId w:val="4"/>
  </w:num>
  <w:num w:numId="38">
    <w:abstractNumId w:val="4"/>
  </w:num>
  <w:num w:numId="39">
    <w:abstractNumId w:val="28"/>
  </w:num>
  <w:num w:numId="40">
    <w:abstractNumId w:val="29"/>
  </w:num>
  <w:num w:numId="41">
    <w:abstractNumId w:val="30"/>
  </w:num>
  <w:num w:numId="42">
    <w:abstractNumId w:val="3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82">
    <w:name w:val="No Spacing"/>
    <w:uiPriority w:val="1"/>
    <w:qFormat/>
    <w:pPr>
      <w:spacing w:before="0" w:after="0" w:line="240" w:lineRule="auto"/>
    </w:pPr>
  </w:style>
  <w:style w:type="paragraph" w:styleId="783">
    <w:name w:val="Title"/>
    <w:basedOn w:val="925"/>
    <w:next w:val="925"/>
    <w:link w:val="78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4">
    <w:name w:val="Title Char"/>
    <w:basedOn w:val="935"/>
    <w:link w:val="783"/>
    <w:uiPriority w:val="10"/>
    <w:rPr>
      <w:sz w:val="48"/>
      <w:szCs w:val="48"/>
    </w:rPr>
  </w:style>
  <w:style w:type="paragraph" w:styleId="785">
    <w:name w:val="Subtitle"/>
    <w:basedOn w:val="925"/>
    <w:next w:val="925"/>
    <w:link w:val="786"/>
    <w:uiPriority w:val="11"/>
    <w:qFormat/>
    <w:pPr>
      <w:spacing w:before="200" w:after="200"/>
    </w:pPr>
    <w:rPr>
      <w:sz w:val="24"/>
      <w:szCs w:val="24"/>
    </w:rPr>
  </w:style>
  <w:style w:type="character" w:styleId="786">
    <w:name w:val="Subtitle Char"/>
    <w:basedOn w:val="935"/>
    <w:link w:val="785"/>
    <w:uiPriority w:val="11"/>
    <w:rPr>
      <w:sz w:val="24"/>
      <w:szCs w:val="24"/>
    </w:rPr>
  </w:style>
  <w:style w:type="paragraph" w:styleId="787">
    <w:name w:val="Quote"/>
    <w:basedOn w:val="925"/>
    <w:next w:val="925"/>
    <w:link w:val="788"/>
    <w:uiPriority w:val="29"/>
    <w:qFormat/>
    <w:pPr>
      <w:ind w:left="720" w:right="720"/>
    </w:pPr>
    <w:rPr>
      <w:i/>
    </w:rPr>
  </w:style>
  <w:style w:type="character" w:styleId="788">
    <w:name w:val="Quote Char"/>
    <w:link w:val="787"/>
    <w:uiPriority w:val="29"/>
    <w:rPr>
      <w:i/>
    </w:rPr>
  </w:style>
  <w:style w:type="paragraph" w:styleId="789">
    <w:name w:val="Intense Quote"/>
    <w:basedOn w:val="925"/>
    <w:next w:val="925"/>
    <w:link w:val="79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0">
    <w:name w:val="Intense Quote Char"/>
    <w:link w:val="789"/>
    <w:uiPriority w:val="30"/>
    <w:rPr>
      <w:i/>
    </w:rPr>
  </w:style>
  <w:style w:type="paragraph" w:styleId="791">
    <w:name w:val="Caption"/>
    <w:basedOn w:val="925"/>
    <w:next w:val="92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2">
    <w:name w:val="Caption Char"/>
    <w:basedOn w:val="791"/>
    <w:link w:val="988"/>
    <w:uiPriority w:val="99"/>
  </w:style>
  <w:style w:type="table" w:styleId="793">
    <w:name w:val="Table Grid Light"/>
    <w:basedOn w:val="9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1"/>
    <w:basedOn w:val="9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2"/>
    <w:basedOn w:val="93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6">
    <w:name w:val="Plain Table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7">
    <w:name w:val="Plain Table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Plain Table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9">
    <w:name w:val="Grid Table 1 Light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1 Light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Grid Table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2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3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4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1">
    <w:name w:val="Grid Table 4 - Accent 1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2">
    <w:name w:val="Grid Table 4 - Accent 2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3">
    <w:name w:val="Grid Table 4 - Accent 3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4">
    <w:name w:val="Grid Table 4 - Accent 4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5">
    <w:name w:val="Grid Table 4 - Accent 5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6">
    <w:name w:val="Grid Table 4 - Accent 6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7">
    <w:name w:val="Grid Table 5 Dark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8">
    <w:name w:val="Grid Table 5 Dark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30">
    <w:name w:val="Grid Table 5 Dark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1">
    <w:name w:val="Grid Table 5 Dark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33">
    <w:name w:val="Grid Table 5 Dark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4">
    <w:name w:val="Grid Table 6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5">
    <w:name w:val="Grid Table 6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6">
    <w:name w:val="Grid Table 6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7">
    <w:name w:val="Grid Table 6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8">
    <w:name w:val="Grid Table 6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9">
    <w:name w:val="Grid Table 6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6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1">
    <w:name w:val="Grid Table 7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7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1 Light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List Table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6">
    <w:name w:val="List Table 2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7">
    <w:name w:val="List Table 2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8">
    <w:name w:val="List Table 2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9">
    <w:name w:val="List Table 2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60">
    <w:name w:val="List Table 2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1">
    <w:name w:val="List Table 2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2">
    <w:name w:val="List Table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3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4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List Table 5 Dark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5 Dark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3">
    <w:name w:val="List Table 6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4">
    <w:name w:val="List Table 6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5">
    <w:name w:val="List Table 6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6">
    <w:name w:val="List Table 6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7">
    <w:name w:val="List Table 6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8">
    <w:name w:val="List Table 6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9">
    <w:name w:val="List Table 6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90">
    <w:name w:val="List Table 7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1">
    <w:name w:val="List Table 7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92">
    <w:name w:val="List Table 7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3">
    <w:name w:val="List Table 7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4">
    <w:name w:val="List Table 7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5">
    <w:name w:val="List Table 7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96">
    <w:name w:val="List Table 7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7">
    <w:name w:val="Lined - Accent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8">
    <w:name w:val="Lined - Accent 1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99">
    <w:name w:val="Lined - Accent 2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0">
    <w:name w:val="Lined - Accent 3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1">
    <w:name w:val="Lined - Accent 4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2">
    <w:name w:val="Lined - Accent 5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03">
    <w:name w:val="Lined - Accent 6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4">
    <w:name w:val="Bordered &amp; Lined - Accent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5">
    <w:name w:val="Bordered &amp; Lined - Accent 1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06">
    <w:name w:val="Bordered &amp; Lined - Accent 2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7">
    <w:name w:val="Bordered &amp; Lined - Accent 3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8">
    <w:name w:val="Bordered &amp; Lined - Accent 4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9">
    <w:name w:val="Bordered &amp; Lined - Accent 5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10">
    <w:name w:val="Bordered &amp; Lined - Accent 6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1">
    <w:name w:val="Bordered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2">
    <w:name w:val="Bordered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3">
    <w:name w:val="Bordered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4">
    <w:name w:val="Bordered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5">
    <w:name w:val="Bordered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6">
    <w:name w:val="Bordered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7">
    <w:name w:val="Bordered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18">
    <w:name w:val="footnote text"/>
    <w:basedOn w:val="92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5"/>
    <w:uiPriority w:val="99"/>
    <w:unhideWhenUsed/>
    <w:rPr>
      <w:vertAlign w:val="superscript"/>
    </w:rPr>
  </w:style>
  <w:style w:type="paragraph" w:styleId="921">
    <w:name w:val="endnote text"/>
    <w:basedOn w:val="92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5"/>
    <w:uiPriority w:val="99"/>
    <w:semiHidden/>
    <w:unhideWhenUsed/>
    <w:rPr>
      <w:vertAlign w:val="superscript"/>
    </w:rPr>
  </w:style>
  <w:style w:type="paragraph" w:styleId="924">
    <w:name w:val="table of figures"/>
    <w:basedOn w:val="925"/>
    <w:next w:val="925"/>
    <w:uiPriority w:val="99"/>
    <w:unhideWhenUsed/>
    <w:pPr>
      <w:spacing w:after="0" w:afterAutospacing="0"/>
    </w:pPr>
  </w:style>
  <w:style w:type="paragraph" w:styleId="925" w:default="1">
    <w:name w:val="Normal"/>
    <w:pPr>
      <w:spacing w:after="0" w:line="360" w:lineRule="auto"/>
    </w:pPr>
    <w:rPr>
      <w:rFonts w:ascii="Times New Roman" w:hAnsi="Times New Roman"/>
      <w:color w:val="000000" w:themeColor="text1"/>
      <w:sz w:val="28"/>
    </w:rPr>
  </w:style>
  <w:style w:type="paragraph" w:styleId="926">
    <w:name w:val="Heading 1"/>
    <w:basedOn w:val="925"/>
    <w:next w:val="925"/>
    <w:link w:val="938"/>
    <w:uiPriority w:val="9"/>
    <w:qFormat/>
    <w:pPr>
      <w:numPr>
        <w:ilvl w:val="0"/>
        <w:numId w:val="2"/>
      </w:numPr>
      <w:jc w:val="center"/>
      <w:keepLines/>
      <w:keepNext/>
      <w:pageBreakBefore/>
      <w:spacing w:before="240" w:after="120"/>
      <w:outlineLvl w:val="0"/>
    </w:pPr>
    <w:rPr>
      <w:rFonts w:cs="Times New Roman" w:eastAsiaTheme="majorEastAsia"/>
      <w:b/>
      <w:bCs/>
      <w:caps/>
      <w:szCs w:val="32"/>
    </w:rPr>
  </w:style>
  <w:style w:type="paragraph" w:styleId="927">
    <w:name w:val="Heading 2"/>
    <w:basedOn w:val="925"/>
    <w:next w:val="925"/>
    <w:link w:val="939"/>
    <w:uiPriority w:val="9"/>
    <w:unhideWhenUsed/>
    <w:qFormat/>
    <w:pPr>
      <w:numPr>
        <w:ilvl w:val="1"/>
        <w:numId w:val="2"/>
      </w:numPr>
      <w:keepLines/>
      <w:keepNext/>
      <w:tabs>
        <w:tab w:val="left" w:pos="851" w:leader="none"/>
      </w:tabs>
      <w:outlineLvl w:val="1"/>
    </w:pPr>
    <w:rPr>
      <w:rFonts w:eastAsia="Times New Roman" w:cs="Times New Roman"/>
      <w:b/>
      <w:szCs w:val="28"/>
      <w:lang w:val="en-US"/>
    </w:rPr>
  </w:style>
  <w:style w:type="paragraph" w:styleId="928">
    <w:name w:val="Heading 3"/>
    <w:basedOn w:val="925"/>
    <w:next w:val="925"/>
    <w:link w:val="940"/>
    <w:uiPriority w:val="9"/>
    <w:unhideWhenUsed/>
    <w:qFormat/>
    <w:pPr>
      <w:numPr>
        <w:ilvl w:val="2"/>
        <w:numId w:val="2"/>
      </w:numPr>
      <w:jc w:val="both"/>
      <w:keepLines/>
      <w:keepNext/>
      <w:tabs>
        <w:tab w:val="left" w:pos="851" w:leader="none"/>
      </w:tabs>
      <w:outlineLvl w:val="2"/>
    </w:pPr>
    <w:rPr>
      <w:rFonts w:eastAsia="Times New Roman" w:cs="Times New Roman"/>
      <w:b/>
      <w:bCs/>
      <w:szCs w:val="28"/>
    </w:rPr>
  </w:style>
  <w:style w:type="paragraph" w:styleId="929">
    <w:name w:val="Heading 4"/>
    <w:basedOn w:val="925"/>
    <w:next w:val="925"/>
    <w:link w:val="941"/>
    <w:uiPriority w:val="9"/>
    <w:unhideWhenUsed/>
    <w:qFormat/>
    <w:pPr>
      <w:numPr>
        <w:ilvl w:val="3"/>
        <w:numId w:val="2"/>
      </w:numPr>
      <w:keepLines/>
      <w:keepNext/>
      <w:outlineLvl w:val="3"/>
    </w:pPr>
    <w:rPr>
      <w:rFonts w:eastAsia="Times New Roman" w:cs="Times New Roman"/>
      <w:b/>
      <w:iCs/>
      <w:smallCaps/>
      <w:szCs w:val="28"/>
    </w:rPr>
  </w:style>
  <w:style w:type="paragraph" w:styleId="930">
    <w:name w:val="Heading 5"/>
    <w:basedOn w:val="925"/>
    <w:next w:val="925"/>
    <w:link w:val="942"/>
    <w:uiPriority w:val="9"/>
    <w:semiHidden/>
    <w:unhideWhenUsed/>
    <w:qFormat/>
    <w:pPr>
      <w:numPr>
        <w:ilvl w:val="4"/>
        <w:numId w:val="3"/>
      </w:numPr>
      <w:keepLines/>
      <w:keepNext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931">
    <w:name w:val="Heading 6"/>
    <w:basedOn w:val="925"/>
    <w:next w:val="925"/>
    <w:link w:val="943"/>
    <w:uiPriority w:val="9"/>
    <w:semiHidden/>
    <w:unhideWhenUsed/>
    <w:qFormat/>
    <w:pPr>
      <w:numPr>
        <w:ilvl w:val="5"/>
        <w:numId w:val="3"/>
      </w:numPr>
      <w:keepLines/>
      <w:keepNext/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932">
    <w:name w:val="Heading 7"/>
    <w:basedOn w:val="925"/>
    <w:next w:val="925"/>
    <w:link w:val="944"/>
    <w:uiPriority w:val="9"/>
    <w:semiHidden/>
    <w:unhideWhenUsed/>
    <w:qFormat/>
    <w:pPr>
      <w:numPr>
        <w:ilvl w:val="6"/>
        <w:numId w:val="3"/>
      </w:numPr>
      <w:keepLines/>
      <w:keepNext/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933">
    <w:name w:val="Heading 8"/>
    <w:basedOn w:val="925"/>
    <w:next w:val="925"/>
    <w:link w:val="945"/>
    <w:uiPriority w:val="9"/>
    <w:semiHidden/>
    <w:unhideWhenUsed/>
    <w:qFormat/>
    <w:pPr>
      <w:numPr>
        <w:ilvl w:val="7"/>
        <w:numId w:val="3"/>
      </w:numPr>
      <w:keepLines/>
      <w:keepNext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934">
    <w:name w:val="Heading 9"/>
    <w:basedOn w:val="925"/>
    <w:next w:val="925"/>
    <w:link w:val="946"/>
    <w:uiPriority w:val="9"/>
    <w:semiHidden/>
    <w:unhideWhenUsed/>
    <w:qFormat/>
    <w:pPr>
      <w:numPr>
        <w:ilvl w:val="8"/>
        <w:numId w:val="3"/>
      </w:numPr>
      <w:keepLines/>
      <w:keepNext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935" w:default="1">
    <w:name w:val="Default Paragraph Font"/>
    <w:uiPriority w:val="1"/>
    <w:semiHidden/>
    <w:unhideWhenUsed/>
  </w:style>
  <w:style w:type="table" w:styleId="9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7" w:default="1">
    <w:name w:val="No List"/>
    <w:uiPriority w:val="99"/>
    <w:semiHidden/>
    <w:unhideWhenUsed/>
  </w:style>
  <w:style w:type="character" w:styleId="938" w:customStyle="1">
    <w:name w:val="Heading 1 Char"/>
    <w:basedOn w:val="935"/>
    <w:link w:val="926"/>
    <w:uiPriority w:val="9"/>
    <w:rPr>
      <w:rFonts w:ascii="Times New Roman" w:hAnsi="Times New Roman" w:cs="Times New Roman" w:eastAsiaTheme="majorEastAsia"/>
      <w:b/>
      <w:bCs/>
      <w:caps/>
      <w:color w:val="000000" w:themeColor="text1"/>
      <w:sz w:val="28"/>
      <w:szCs w:val="32"/>
    </w:rPr>
  </w:style>
  <w:style w:type="character" w:styleId="939" w:customStyle="1">
    <w:name w:val="Heading 2 Char"/>
    <w:basedOn w:val="935"/>
    <w:link w:val="927"/>
    <w:uiPriority w:val="9"/>
    <w:rPr>
      <w:rFonts w:ascii="Times New Roman" w:hAnsi="Times New Roman" w:eastAsia="Times New Roman" w:cs="Times New Roman"/>
      <w:b/>
      <w:color w:val="000000" w:themeColor="text1"/>
      <w:sz w:val="28"/>
      <w:szCs w:val="28"/>
      <w:lang w:val="en-US"/>
    </w:rPr>
  </w:style>
  <w:style w:type="character" w:styleId="940" w:customStyle="1">
    <w:name w:val="Heading 3 Char"/>
    <w:basedOn w:val="935"/>
    <w:link w:val="928"/>
    <w:uiPriority w:val="9"/>
    <w:rPr>
      <w:rFonts w:ascii="Times New Roman" w:hAnsi="Times New Roman" w:eastAsia="Times New Roman" w:cs="Times New Roman"/>
      <w:b/>
      <w:bCs/>
      <w:color w:val="000000" w:themeColor="text1"/>
      <w:sz w:val="28"/>
      <w:szCs w:val="28"/>
    </w:rPr>
  </w:style>
  <w:style w:type="character" w:styleId="941" w:customStyle="1">
    <w:name w:val="Heading 4 Char"/>
    <w:basedOn w:val="935"/>
    <w:link w:val="929"/>
    <w:uiPriority w:val="9"/>
    <w:rPr>
      <w:rFonts w:ascii="Times New Roman" w:hAnsi="Times New Roman" w:eastAsia="Times New Roman" w:cs="Times New Roman"/>
      <w:b/>
      <w:iCs/>
      <w:smallCaps/>
      <w:color w:val="000000" w:themeColor="text1"/>
      <w:sz w:val="28"/>
      <w:szCs w:val="28"/>
    </w:rPr>
  </w:style>
  <w:style w:type="character" w:styleId="942" w:customStyle="1">
    <w:name w:val="Heading 5 Char"/>
    <w:basedOn w:val="935"/>
    <w:link w:val="930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28"/>
    </w:rPr>
  </w:style>
  <w:style w:type="character" w:styleId="943" w:customStyle="1">
    <w:name w:val="Heading 6 Char"/>
    <w:basedOn w:val="935"/>
    <w:link w:val="931"/>
    <w:uiPriority w:val="9"/>
    <w:semiHidden/>
    <w:rPr>
      <w:rFonts w:asciiTheme="majorHAnsi" w:hAnsiTheme="majorHAnsi" w:eastAsiaTheme="majorEastAsia" w:cstheme="majorBidi"/>
      <w:color w:val="1f3763" w:themeColor="accent1" w:themeShade="7F"/>
      <w:sz w:val="28"/>
    </w:rPr>
  </w:style>
  <w:style w:type="character" w:styleId="944" w:customStyle="1">
    <w:name w:val="Heading 7 Char"/>
    <w:basedOn w:val="935"/>
    <w:link w:val="932"/>
    <w:uiPriority w:val="9"/>
    <w:semiHidden/>
    <w:rPr>
      <w:rFonts w:asciiTheme="majorHAnsi" w:hAnsiTheme="majorHAnsi" w:eastAsiaTheme="majorEastAsia" w:cstheme="majorBidi"/>
      <w:i/>
      <w:iCs/>
      <w:color w:val="1f3763" w:themeColor="accent1" w:themeShade="7F"/>
      <w:sz w:val="28"/>
    </w:rPr>
  </w:style>
  <w:style w:type="character" w:styleId="945" w:customStyle="1">
    <w:name w:val="Heading 8 Char"/>
    <w:basedOn w:val="935"/>
    <w:link w:val="933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946" w:customStyle="1">
    <w:name w:val="Heading 9 Char"/>
    <w:basedOn w:val="935"/>
    <w:link w:val="934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947">
    <w:name w:val="List Paragraph"/>
    <w:basedOn w:val="925"/>
    <w:link w:val="948"/>
    <w:uiPriority w:val="34"/>
    <w:pPr>
      <w:numPr>
        <w:ilvl w:val="0"/>
        <w:numId w:val="1"/>
      </w:numPr>
      <w:contextualSpacing/>
      <w:ind w:left="1276" w:hanging="283"/>
      <w:jc w:val="both"/>
      <w:outlineLvl w:val="1"/>
    </w:pPr>
  </w:style>
  <w:style w:type="character" w:styleId="948" w:customStyle="1">
    <w:name w:val="List Paragraph Char"/>
    <w:link w:val="947"/>
    <w:uiPriority w:val="34"/>
    <w:qFormat/>
    <w:rPr>
      <w:rFonts w:ascii="Times New Roman" w:hAnsi="Times New Roman"/>
      <w:color w:val="000000" w:themeColor="text1"/>
      <w:sz w:val="28"/>
    </w:rPr>
  </w:style>
  <w:style w:type="character" w:styleId="949">
    <w:name w:val="Hyperlink"/>
    <w:basedOn w:val="935"/>
    <w:uiPriority w:val="99"/>
    <w:unhideWhenUsed/>
    <w:rPr>
      <w:color w:val="0563c1" w:themeColor="hyperlink"/>
      <w:u w:val="single"/>
    </w:rPr>
  </w:style>
  <w:style w:type="table" w:styleId="950">
    <w:name w:val="Table Grid"/>
    <w:basedOn w:val="936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1" w:customStyle="1">
    <w:name w:val="ТЕКСТ АБЗАЦА"/>
    <w:qFormat/>
    <w:pPr>
      <w:contextualSpacing/>
      <w:ind w:firstLine="851"/>
      <w:jc w:val="both"/>
      <w:spacing w:after="100" w:line="360" w:lineRule="auto"/>
    </w:pPr>
    <w:rPr>
      <w:rFonts w:ascii="Times New Roman" w:hAnsi="Times New Roman"/>
      <w:sz w:val="28"/>
    </w:rPr>
  </w:style>
  <w:style w:type="paragraph" w:styleId="952" w:customStyle="1">
    <w:name w:val="ТЕКСТ(Абзац)"/>
    <w:qFormat/>
    <w:pPr>
      <w:contextualSpacing/>
      <w:ind w:firstLine="851"/>
      <w:jc w:val="both"/>
      <w:spacing w:after="0" w:line="360" w:lineRule="auto"/>
    </w:pPr>
    <w:rPr>
      <w:rFonts w:ascii="Times New Roman" w:hAnsi="Times New Roman"/>
      <w:sz w:val="28"/>
    </w:rPr>
  </w:style>
  <w:style w:type="character" w:styleId="953">
    <w:name w:val="FollowedHyperlink"/>
    <w:basedOn w:val="935"/>
    <w:uiPriority w:val="99"/>
    <w:semiHidden/>
    <w:unhideWhenUsed/>
    <w:rPr>
      <w:color w:val="954f72" w:themeColor="followedHyperlink"/>
      <w:u w:val="single"/>
    </w:rPr>
  </w:style>
  <w:style w:type="character" w:styleId="954">
    <w:name w:val="Unresolved Mention"/>
    <w:basedOn w:val="935"/>
    <w:uiPriority w:val="99"/>
    <w:semiHidden/>
    <w:unhideWhenUsed/>
    <w:rPr>
      <w:color w:val="605e5c"/>
      <w:shd w:val="clear" w:color="auto" w:fill="e1dfdd"/>
    </w:rPr>
  </w:style>
  <w:style w:type="character" w:styleId="955">
    <w:name w:val="annotation reference"/>
    <w:basedOn w:val="935"/>
    <w:uiPriority w:val="99"/>
    <w:semiHidden/>
    <w:unhideWhenUsed/>
    <w:rPr>
      <w:sz w:val="16"/>
      <w:szCs w:val="16"/>
    </w:rPr>
  </w:style>
  <w:style w:type="paragraph" w:styleId="956">
    <w:name w:val="annotation text"/>
    <w:basedOn w:val="925"/>
    <w:link w:val="957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57" w:customStyle="1">
    <w:name w:val="Comment Text Char"/>
    <w:basedOn w:val="935"/>
    <w:link w:val="956"/>
    <w:uiPriority w:val="99"/>
    <w:semiHidden/>
    <w:rPr>
      <w:sz w:val="20"/>
      <w:szCs w:val="20"/>
    </w:rPr>
  </w:style>
  <w:style w:type="paragraph" w:styleId="958">
    <w:name w:val="Normal (Web)"/>
    <w:basedOn w:val="925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959">
    <w:name w:val="Revision"/>
    <w:hidden/>
    <w:uiPriority w:val="99"/>
    <w:semiHidden/>
    <w:pPr>
      <w:spacing w:after="0" w:line="240" w:lineRule="auto"/>
    </w:pPr>
  </w:style>
  <w:style w:type="paragraph" w:styleId="960">
    <w:name w:val="annotation subject"/>
    <w:basedOn w:val="956"/>
    <w:next w:val="956"/>
    <w:link w:val="961"/>
    <w:uiPriority w:val="99"/>
    <w:semiHidden/>
    <w:unhideWhenUsed/>
    <w:rPr>
      <w:b/>
      <w:bCs/>
    </w:rPr>
  </w:style>
  <w:style w:type="character" w:styleId="961" w:customStyle="1">
    <w:name w:val="Comment Subject Char"/>
    <w:basedOn w:val="957"/>
    <w:link w:val="960"/>
    <w:uiPriority w:val="99"/>
    <w:semiHidden/>
    <w:rPr>
      <w:b/>
      <w:bCs/>
      <w:sz w:val="20"/>
      <w:szCs w:val="20"/>
    </w:rPr>
  </w:style>
  <w:style w:type="table" w:styleId="962" w:customStyle="1">
    <w:name w:val="Сетка таблицы1"/>
    <w:basedOn w:val="936"/>
    <w:next w:val="95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63">
    <w:name w:val="Balloon Text"/>
    <w:basedOn w:val="925"/>
    <w:link w:val="964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964" w:customStyle="1">
    <w:name w:val="Balloon Text Char"/>
    <w:basedOn w:val="935"/>
    <w:link w:val="963"/>
    <w:uiPriority w:val="99"/>
    <w:semiHidden/>
    <w:rPr>
      <w:rFonts w:ascii="Segoe UI" w:hAnsi="Segoe UI" w:cs="Segoe UI"/>
      <w:sz w:val="18"/>
      <w:szCs w:val="18"/>
    </w:rPr>
  </w:style>
  <w:style w:type="character" w:styleId="965" w:customStyle="1">
    <w:name w:val="HTML Preformatted Char"/>
    <w:basedOn w:val="935"/>
    <w:link w:val="966"/>
    <w:uiPriority w:val="99"/>
    <w:semiHidden/>
    <w:rPr>
      <w:rFonts w:ascii="Courier New" w:hAnsi="Courier New" w:eastAsia="Times New Roman" w:cs="Courier New"/>
      <w:sz w:val="20"/>
      <w:szCs w:val="20"/>
      <w:lang w:eastAsia="ru-RU"/>
    </w:rPr>
  </w:style>
  <w:style w:type="paragraph" w:styleId="966">
    <w:name w:val="HTML Preformatted"/>
    <w:basedOn w:val="925"/>
    <w:link w:val="965"/>
    <w:uiPriority w:val="99"/>
    <w:semiHidden/>
    <w:unhideWhenUsed/>
    <w:pPr>
      <w:spacing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color w:val="auto"/>
      <w:sz w:val="20"/>
      <w:szCs w:val="20"/>
      <w:lang w:eastAsia="ru-RU"/>
    </w:rPr>
  </w:style>
  <w:style w:type="paragraph" w:styleId="967" w:customStyle="1">
    <w:name w:val="Цифра по ГОСТ"/>
    <w:basedOn w:val="925"/>
    <w:qFormat/>
    <w:pPr>
      <w:numPr>
        <w:ilvl w:val="3"/>
        <w:numId w:val="7"/>
      </w:numPr>
      <w:ind w:left="1276" w:hanging="283"/>
      <w:jc w:val="both"/>
    </w:pPr>
  </w:style>
  <w:style w:type="paragraph" w:styleId="968" w:customStyle="1">
    <w:name w:val="1)"/>
    <w:basedOn w:val="947"/>
    <w:link w:val="969"/>
    <w:qFormat/>
    <w:pPr>
      <w:numPr>
        <w:ilvl w:val="0"/>
        <w:numId w:val="4"/>
      </w:numPr>
      <w:outlineLvl w:val="9"/>
    </w:pPr>
    <w:rPr>
      <w:rFonts w:eastAsia="Times New Roman" w:cs="Times New Roman"/>
      <w:szCs w:val="24"/>
    </w:rPr>
  </w:style>
  <w:style w:type="character" w:styleId="969" w:customStyle="1">
    <w:name w:val="1) Знак"/>
    <w:basedOn w:val="948"/>
    <w:link w:val="968"/>
    <w:rPr>
      <w:rFonts w:ascii="Times New Roman" w:hAnsi="Times New Roman" w:eastAsia="Times New Roman" w:cs="Times New Roman"/>
      <w:color w:val="000000" w:themeColor="text1"/>
      <w:sz w:val="28"/>
      <w:szCs w:val="24"/>
    </w:rPr>
  </w:style>
  <w:style w:type="character" w:styleId="970">
    <w:name w:val="HTML Code"/>
    <w:basedOn w:val="935"/>
    <w:uiPriority w:val="99"/>
    <w:semiHidden/>
    <w:unhideWhenUsed/>
    <w:rPr>
      <w:rFonts w:hint="default" w:ascii="Courier New" w:hAnsi="Courier New" w:cs="Courier New" w:eastAsiaTheme="minorEastAsia"/>
      <w:sz w:val="20"/>
      <w:szCs w:val="20"/>
    </w:rPr>
  </w:style>
  <w:style w:type="paragraph" w:styleId="971" w:customStyle="1">
    <w:name w:val="ГОСТ Списки"/>
    <w:basedOn w:val="958"/>
    <w:qFormat/>
    <w:pPr>
      <w:numPr>
        <w:ilvl w:val="0"/>
        <w:numId w:val="5"/>
      </w:numPr>
      <w:ind w:left="1276" w:hanging="283"/>
      <w:jc w:val="both"/>
      <w:spacing w:before="0" w:beforeAutospacing="0" w:after="0" w:afterAutospacing="0" w:line="360" w:lineRule="auto"/>
    </w:pPr>
    <w:rPr>
      <w:sz w:val="28"/>
      <w:szCs w:val="28"/>
    </w:rPr>
  </w:style>
  <w:style w:type="paragraph" w:styleId="972" w:customStyle="1">
    <w:name w:val="2 ГОСТ список"/>
    <w:basedOn w:val="925"/>
    <w:qFormat/>
    <w:pPr>
      <w:numPr>
        <w:ilvl w:val="1"/>
        <w:numId w:val="6"/>
      </w:numPr>
      <w:ind w:left="1843" w:hanging="283"/>
      <w:jc w:val="both"/>
    </w:pPr>
    <w:rPr>
      <w:rFonts w:cs="Times New Roman"/>
      <w:szCs w:val="28"/>
    </w:rPr>
  </w:style>
  <w:style w:type="paragraph" w:styleId="973" w:customStyle="1">
    <w:name w:val="Цифра ГОСТ"/>
    <w:basedOn w:val="947"/>
    <w:qFormat/>
    <w:pPr>
      <w:numPr>
        <w:ilvl w:val="1"/>
        <w:numId w:val="8"/>
      </w:numPr>
      <w:jc w:val="left"/>
      <w:outlineLvl w:val="9"/>
    </w:pPr>
  </w:style>
  <w:style w:type="paragraph" w:styleId="974" w:customStyle="1">
    <w:name w:val="aui-icon-warning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75" w:customStyle="1">
    <w:name w:val="Верхний колонтитул2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76" w:customStyle="1">
    <w:name w:val="Нижний колонтитул1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77" w:customStyle="1">
    <w:name w:val="activation-content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78" w:customStyle="1">
    <w:name w:val="Верхний колонтитул3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79" w:customStyle="1">
    <w:name w:val="Нижний колонтитул2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80" w:customStyle="1">
    <w:name w:val="777"/>
    <w:basedOn w:val="958"/>
    <w:pPr>
      <w:ind w:firstLine="284"/>
      <w:jc w:val="both"/>
      <w:spacing w:before="0" w:beforeAutospacing="0" w:after="0" w:afterAutospacing="0" w:line="360" w:lineRule="auto"/>
    </w:pPr>
    <w:rPr>
      <w:sz w:val="28"/>
      <w:szCs w:val="28"/>
    </w:rPr>
  </w:style>
  <w:style w:type="paragraph" w:styleId="981" w:customStyle="1">
    <w:name w:val="Рисунок середина"/>
    <w:basedOn w:val="925"/>
    <w:pPr>
      <w:jc w:val="center"/>
    </w:pPr>
    <w:rPr>
      <w:b/>
    </w:rPr>
  </w:style>
  <w:style w:type="paragraph" w:styleId="982" w:customStyle="1">
    <w:name w:val="aui-lozenge-complete-pre68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83" w:customStyle="1">
    <w:name w:val="confluence-information-macro-icon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84" w:customStyle="1">
    <w:name w:val="checked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85" w:customStyle="1">
    <w:name w:val="confluence-embedded-image"/>
    <w:basedOn w:val="925"/>
    <w:uiPriority w:val="99"/>
    <w:semiHidden/>
    <w:pPr>
      <w:spacing w:before="100" w:beforeAutospacing="1" w:after="100" w:afterAutospacing="1" w:line="240" w:lineRule="auto"/>
    </w:pPr>
    <w:rPr>
      <w:rFonts w:cs="Times New Roman" w:eastAsiaTheme="minorEastAsia"/>
      <w:color w:val="auto"/>
      <w:sz w:val="24"/>
      <w:szCs w:val="24"/>
      <w:lang w:eastAsia="ru-RU"/>
    </w:rPr>
  </w:style>
  <w:style w:type="paragraph" w:styleId="986">
    <w:name w:val="Header"/>
    <w:basedOn w:val="925"/>
    <w:link w:val="987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987" w:customStyle="1">
    <w:name w:val="Header Char"/>
    <w:basedOn w:val="935"/>
    <w:link w:val="986"/>
    <w:uiPriority w:val="99"/>
    <w:rPr>
      <w:rFonts w:ascii="Times New Roman" w:hAnsi="Times New Roman"/>
      <w:color w:val="000000" w:themeColor="text1"/>
      <w:sz w:val="28"/>
    </w:rPr>
  </w:style>
  <w:style w:type="paragraph" w:styleId="988">
    <w:name w:val="Footer"/>
    <w:basedOn w:val="925"/>
    <w:link w:val="989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989" w:customStyle="1">
    <w:name w:val="Footer Char"/>
    <w:basedOn w:val="935"/>
    <w:link w:val="988"/>
    <w:uiPriority w:val="99"/>
    <w:rPr>
      <w:rFonts w:ascii="Times New Roman" w:hAnsi="Times New Roman"/>
      <w:color w:val="000000" w:themeColor="text1"/>
      <w:sz w:val="28"/>
    </w:rPr>
  </w:style>
  <w:style w:type="character" w:styleId="990">
    <w:name w:val="Strong"/>
    <w:basedOn w:val="935"/>
    <w:uiPriority w:val="22"/>
    <w:qFormat/>
    <w:rPr>
      <w:b/>
      <w:bCs/>
    </w:rPr>
  </w:style>
  <w:style w:type="character" w:styleId="991">
    <w:name w:val="Emphasis"/>
    <w:basedOn w:val="935"/>
    <w:uiPriority w:val="20"/>
    <w:qFormat/>
    <w:rPr>
      <w:i/>
      <w:iCs/>
    </w:rPr>
  </w:style>
  <w:style w:type="paragraph" w:styleId="992">
    <w:name w:val="toc 1"/>
    <w:basedOn w:val="925"/>
    <w:next w:val="925"/>
    <w:uiPriority w:val="39"/>
    <w:unhideWhenUsed/>
    <w:qFormat/>
    <w:rPr>
      <w:b/>
      <w:caps/>
    </w:rPr>
  </w:style>
  <w:style w:type="paragraph" w:styleId="993">
    <w:name w:val="toc 2"/>
    <w:basedOn w:val="925"/>
    <w:next w:val="925"/>
    <w:uiPriority w:val="39"/>
    <w:unhideWhenUsed/>
    <w:pPr>
      <w:ind w:left="278"/>
    </w:pPr>
    <w:rPr>
      <w:b/>
    </w:rPr>
  </w:style>
  <w:style w:type="paragraph" w:styleId="994">
    <w:name w:val="toc 3"/>
    <w:basedOn w:val="925"/>
    <w:next w:val="925"/>
    <w:uiPriority w:val="39"/>
    <w:unhideWhenUsed/>
    <w:pPr>
      <w:ind w:left="561"/>
    </w:pPr>
    <w:rPr>
      <w:b/>
    </w:rPr>
  </w:style>
  <w:style w:type="paragraph" w:styleId="995">
    <w:name w:val="toc 4"/>
    <w:basedOn w:val="925"/>
    <w:next w:val="925"/>
    <w:uiPriority w:val="39"/>
    <w:unhideWhenUsed/>
    <w:pPr>
      <w:ind w:left="851"/>
    </w:pPr>
    <w:rPr>
      <w:rFonts w:eastAsiaTheme="minorEastAsia"/>
      <w:lang w:eastAsia="ru-RU"/>
    </w:rPr>
  </w:style>
  <w:style w:type="paragraph" w:styleId="996">
    <w:name w:val="toc 5"/>
    <w:basedOn w:val="925"/>
    <w:next w:val="925"/>
    <w:uiPriority w:val="39"/>
    <w:unhideWhenUsed/>
    <w:pPr>
      <w:ind w:left="1134"/>
    </w:pPr>
    <w:rPr>
      <w:rFonts w:eastAsiaTheme="minorEastAsia"/>
      <w:lang w:eastAsia="ru-RU"/>
    </w:rPr>
  </w:style>
  <w:style w:type="paragraph" w:styleId="997">
    <w:name w:val="toc 6"/>
    <w:basedOn w:val="925"/>
    <w:next w:val="925"/>
    <w:uiPriority w:val="39"/>
    <w:unhideWhenUsed/>
    <w:pPr>
      <w:ind w:left="1100"/>
      <w:spacing w:after="100" w:line="259" w:lineRule="auto"/>
    </w:pPr>
    <w:rPr>
      <w:rFonts w:asciiTheme="minorHAnsi" w:hAnsiTheme="minorHAnsi" w:eastAsiaTheme="minorEastAsia"/>
      <w:color w:val="auto"/>
      <w:sz w:val="22"/>
      <w:lang w:eastAsia="ru-RU"/>
    </w:rPr>
  </w:style>
  <w:style w:type="paragraph" w:styleId="998">
    <w:name w:val="toc 7"/>
    <w:basedOn w:val="925"/>
    <w:next w:val="925"/>
    <w:uiPriority w:val="39"/>
    <w:unhideWhenUsed/>
    <w:pPr>
      <w:ind w:left="1320"/>
      <w:spacing w:after="100" w:line="259" w:lineRule="auto"/>
    </w:pPr>
    <w:rPr>
      <w:rFonts w:asciiTheme="minorHAnsi" w:hAnsiTheme="minorHAnsi" w:eastAsiaTheme="minorEastAsia"/>
      <w:color w:val="auto"/>
      <w:sz w:val="22"/>
      <w:lang w:eastAsia="ru-RU"/>
    </w:rPr>
  </w:style>
  <w:style w:type="paragraph" w:styleId="999">
    <w:name w:val="toc 8"/>
    <w:basedOn w:val="925"/>
    <w:next w:val="925"/>
    <w:uiPriority w:val="39"/>
    <w:unhideWhenUsed/>
    <w:pPr>
      <w:ind w:left="1540"/>
      <w:spacing w:after="100" w:line="259" w:lineRule="auto"/>
    </w:pPr>
    <w:rPr>
      <w:rFonts w:asciiTheme="minorHAnsi" w:hAnsiTheme="minorHAnsi" w:eastAsiaTheme="minorEastAsia"/>
      <w:color w:val="auto"/>
      <w:sz w:val="22"/>
      <w:lang w:eastAsia="ru-RU"/>
    </w:rPr>
  </w:style>
  <w:style w:type="paragraph" w:styleId="1000">
    <w:name w:val="toc 9"/>
    <w:basedOn w:val="925"/>
    <w:next w:val="925"/>
    <w:uiPriority w:val="39"/>
    <w:unhideWhenUsed/>
    <w:pPr>
      <w:ind w:left="1760"/>
      <w:spacing w:after="100" w:line="259" w:lineRule="auto"/>
    </w:pPr>
    <w:rPr>
      <w:rFonts w:asciiTheme="minorHAnsi" w:hAnsiTheme="minorHAnsi" w:eastAsiaTheme="minorEastAsia"/>
      <w:color w:val="auto"/>
      <w:sz w:val="22"/>
      <w:lang w:eastAsia="ru-RU"/>
    </w:rPr>
  </w:style>
  <w:style w:type="paragraph" w:styleId="1001">
    <w:name w:val="TOC Heading"/>
    <w:basedOn w:val="926"/>
    <w:next w:val="925"/>
    <w:uiPriority w:val="39"/>
    <w:unhideWhenUsed/>
    <w:qFormat/>
    <w:pPr>
      <w:numPr>
        <w:ilvl w:val="0"/>
        <w:numId w:val="0"/>
      </w:numPr>
      <w:jc w:val="left"/>
      <w:pageBreakBefore w:val="0"/>
      <w:spacing w:after="0" w:line="259" w:lineRule="auto"/>
      <w:outlineLvl w:val="9"/>
    </w:pPr>
    <w:rPr>
      <w:rFonts w:asciiTheme="majorHAnsi" w:hAnsiTheme="majorHAnsi" w:cstheme="majorBidi"/>
      <w:b w:val="0"/>
      <w:bCs w:val="0"/>
      <w:caps w:val="0"/>
      <w:color w:val="2f5496" w:themeColor="accent1" w:themeShade="BF"/>
      <w:sz w:val="32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1F922-546C-4D30-89D4-2924A64DD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Бутаков</dc:creator>
  <cp:keywords/>
  <dc:description/>
  <cp:lastModifiedBy>Александр Тюрников</cp:lastModifiedBy>
  <cp:revision>14</cp:revision>
  <dcterms:created xsi:type="dcterms:W3CDTF">2024-05-18T19:29:00Z</dcterms:created>
  <dcterms:modified xsi:type="dcterms:W3CDTF">2024-05-22T08:18:49Z</dcterms:modified>
</cp:coreProperties>
</file>